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2679" w:rsidRDefault="00AF2679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F2679" w:rsidRDefault="00AF2679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F2679" w:rsidRDefault="00AF2679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sz w:val="24"/>
          <w:szCs w:val="24"/>
        </w:rPr>
        <w:t>Iktatószám:</w:t>
      </w:r>
      <w:r w:rsidR="00E42B2E">
        <w:rPr>
          <w:rFonts w:ascii="Arial" w:hAnsi="Arial" w:cs="Arial"/>
          <w:sz w:val="24"/>
          <w:szCs w:val="24"/>
        </w:rPr>
        <w:t xml:space="preserve"> HIV/17709-</w:t>
      </w:r>
      <w:r w:rsidR="00C0543E">
        <w:rPr>
          <w:rFonts w:ascii="Arial" w:hAnsi="Arial" w:cs="Arial"/>
          <w:sz w:val="24"/>
          <w:szCs w:val="24"/>
        </w:rPr>
        <w:t>5</w:t>
      </w:r>
      <w:r w:rsidR="00E42B2E">
        <w:rPr>
          <w:rFonts w:ascii="Arial" w:hAnsi="Arial" w:cs="Arial"/>
          <w:sz w:val="24"/>
          <w:szCs w:val="24"/>
        </w:rPr>
        <w:t>/2023.</w:t>
      </w:r>
    </w:p>
    <w:p w:rsidR="00805338" w:rsidRPr="00213533" w:rsidRDefault="00805338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sz w:val="24"/>
          <w:szCs w:val="24"/>
        </w:rPr>
        <w:t>Napirend sorszáma:</w:t>
      </w:r>
    </w:p>
    <w:p w:rsidR="00805338" w:rsidRPr="00213533" w:rsidRDefault="00805338" w:rsidP="00FD6AD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213533">
        <w:rPr>
          <w:rFonts w:ascii="Arial" w:hAnsi="Arial" w:cs="Arial"/>
          <w:b/>
          <w:sz w:val="24"/>
          <w:szCs w:val="24"/>
        </w:rPr>
        <w:t>Előterjesztés</w:t>
      </w:r>
    </w:p>
    <w:p w:rsidR="00805338" w:rsidRPr="00213533" w:rsidRDefault="00805338" w:rsidP="00FD6AD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213533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05338" w:rsidRPr="00213533" w:rsidRDefault="00285F02" w:rsidP="00FD6A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13533">
        <w:rPr>
          <w:rFonts w:ascii="Arial" w:hAnsi="Arial" w:cs="Arial"/>
          <w:b/>
          <w:sz w:val="24"/>
          <w:szCs w:val="24"/>
        </w:rPr>
        <w:t xml:space="preserve">2023. </w:t>
      </w:r>
      <w:r w:rsidR="0016364D">
        <w:rPr>
          <w:rFonts w:ascii="Arial" w:hAnsi="Arial" w:cs="Arial"/>
          <w:b/>
          <w:sz w:val="24"/>
          <w:szCs w:val="24"/>
        </w:rPr>
        <w:t>november</w:t>
      </w:r>
      <w:r w:rsidR="00131E7E">
        <w:rPr>
          <w:rFonts w:ascii="Arial" w:hAnsi="Arial" w:cs="Arial"/>
          <w:b/>
          <w:sz w:val="24"/>
          <w:szCs w:val="24"/>
        </w:rPr>
        <w:t xml:space="preserve"> 30</w:t>
      </w:r>
      <w:r w:rsidR="00C470D8">
        <w:rPr>
          <w:rFonts w:ascii="Arial" w:hAnsi="Arial" w:cs="Arial"/>
          <w:b/>
          <w:sz w:val="24"/>
          <w:szCs w:val="24"/>
        </w:rPr>
        <w:t>-a</w:t>
      </w:r>
      <w:r w:rsidRPr="00213533">
        <w:rPr>
          <w:rFonts w:ascii="Arial" w:hAnsi="Arial" w:cs="Arial"/>
          <w:b/>
          <w:sz w:val="24"/>
          <w:szCs w:val="24"/>
        </w:rPr>
        <w:t>i rendes</w:t>
      </w:r>
      <w:r w:rsidR="00E73E0E" w:rsidRPr="00213533">
        <w:rPr>
          <w:rFonts w:ascii="Arial" w:hAnsi="Arial" w:cs="Arial"/>
          <w:b/>
          <w:sz w:val="24"/>
          <w:szCs w:val="24"/>
        </w:rPr>
        <w:t xml:space="preserve"> </w:t>
      </w:r>
      <w:r w:rsidR="00805338" w:rsidRPr="00213533">
        <w:rPr>
          <w:rFonts w:ascii="Arial" w:hAnsi="Arial" w:cs="Arial"/>
          <w:b/>
          <w:sz w:val="24"/>
          <w:szCs w:val="24"/>
        </w:rPr>
        <w:t>nyilvános ülésére</w:t>
      </w:r>
    </w:p>
    <w:p w:rsidR="00805338" w:rsidRPr="00213533" w:rsidRDefault="00805338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05338" w:rsidRPr="00213533" w:rsidRDefault="00805338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05338" w:rsidRPr="00213533" w:rsidRDefault="00805338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05338" w:rsidRPr="00440A4B" w:rsidRDefault="00805338" w:rsidP="00FD6AD0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BA328C">
        <w:rPr>
          <w:rFonts w:ascii="Arial" w:hAnsi="Arial" w:cs="Arial"/>
          <w:b/>
          <w:sz w:val="24"/>
          <w:szCs w:val="24"/>
        </w:rPr>
        <w:t xml:space="preserve">Tárgy: </w:t>
      </w:r>
      <w:r w:rsidR="00A649EB" w:rsidRPr="00BA328C">
        <w:rPr>
          <w:rFonts w:ascii="Arial" w:hAnsi="Arial" w:cs="Arial"/>
          <w:sz w:val="24"/>
          <w:szCs w:val="24"/>
        </w:rPr>
        <w:t xml:space="preserve">Köznevelési intézmények vagyonkezelésbe </w:t>
      </w:r>
      <w:r w:rsidR="004231B4" w:rsidRPr="00BA328C">
        <w:rPr>
          <w:rFonts w:ascii="Arial" w:hAnsi="Arial" w:cs="Arial"/>
          <w:sz w:val="24"/>
          <w:szCs w:val="24"/>
        </w:rPr>
        <w:t xml:space="preserve">és használatba </w:t>
      </w:r>
      <w:r w:rsidR="00A649EB" w:rsidRPr="00BA328C">
        <w:rPr>
          <w:rFonts w:ascii="Arial" w:hAnsi="Arial" w:cs="Arial"/>
          <w:sz w:val="24"/>
          <w:szCs w:val="24"/>
        </w:rPr>
        <w:t>adás</w:t>
      </w:r>
      <w:r w:rsidR="00460DED" w:rsidRPr="00BA328C">
        <w:rPr>
          <w:rFonts w:ascii="Arial" w:hAnsi="Arial" w:cs="Arial"/>
          <w:sz w:val="24"/>
          <w:szCs w:val="24"/>
        </w:rPr>
        <w:t>ának</w:t>
      </w:r>
      <w:r w:rsidR="00B03FE4">
        <w:rPr>
          <w:rFonts w:ascii="Arial" w:hAnsi="Arial" w:cs="Arial"/>
          <w:sz w:val="24"/>
          <w:szCs w:val="24"/>
        </w:rPr>
        <w:t xml:space="preserve"> </w:t>
      </w:r>
      <w:r w:rsidR="00B03FE4" w:rsidRPr="00440A4B">
        <w:rPr>
          <w:rFonts w:ascii="Arial" w:hAnsi="Arial" w:cs="Arial"/>
          <w:sz w:val="24"/>
          <w:szCs w:val="24"/>
        </w:rPr>
        <w:t>felülvizsgálata</w:t>
      </w:r>
      <w:r w:rsidR="00A649EB" w:rsidRPr="00440A4B">
        <w:rPr>
          <w:rFonts w:ascii="Arial" w:hAnsi="Arial" w:cs="Arial"/>
          <w:sz w:val="24"/>
          <w:szCs w:val="24"/>
        </w:rPr>
        <w:t xml:space="preserve"> </w:t>
      </w:r>
    </w:p>
    <w:p w:rsidR="00805338" w:rsidRPr="00440A4B" w:rsidRDefault="00805338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b/>
          <w:sz w:val="24"/>
          <w:szCs w:val="24"/>
        </w:rPr>
        <w:t>Az előterjesztő:</w:t>
      </w:r>
      <w:r w:rsidRPr="00213533">
        <w:rPr>
          <w:rFonts w:ascii="Arial" w:hAnsi="Arial" w:cs="Arial"/>
          <w:sz w:val="24"/>
          <w:szCs w:val="24"/>
        </w:rPr>
        <w:t xml:space="preserve"> </w:t>
      </w:r>
      <w:r w:rsidRPr="00213533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213533">
          <w:rPr>
            <w:rFonts w:ascii="Arial" w:hAnsi="Arial" w:cs="Arial"/>
            <w:sz w:val="24"/>
            <w:szCs w:val="24"/>
          </w:rPr>
          <w:t>Papp Gábor</w:t>
        </w:r>
      </w:smartTag>
      <w:r w:rsidRPr="00213533">
        <w:rPr>
          <w:rFonts w:ascii="Arial" w:hAnsi="Arial" w:cs="Arial"/>
          <w:sz w:val="24"/>
          <w:szCs w:val="24"/>
        </w:rPr>
        <w:t xml:space="preserve"> polgármester</w:t>
      </w:r>
    </w:p>
    <w:p w:rsidR="00805338" w:rsidRPr="00213533" w:rsidRDefault="00805338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231B4" w:rsidRPr="00213533" w:rsidRDefault="00805338" w:rsidP="00FD6AD0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b/>
          <w:sz w:val="24"/>
          <w:szCs w:val="24"/>
        </w:rPr>
        <w:t xml:space="preserve">Készítette: </w:t>
      </w:r>
      <w:r w:rsidRPr="00213533">
        <w:rPr>
          <w:rFonts w:ascii="Arial" w:hAnsi="Arial" w:cs="Arial"/>
          <w:sz w:val="24"/>
          <w:szCs w:val="24"/>
        </w:rPr>
        <w:t xml:space="preserve"> </w:t>
      </w:r>
      <w:r w:rsidRPr="00213533">
        <w:rPr>
          <w:rFonts w:ascii="Arial" w:hAnsi="Arial" w:cs="Arial"/>
          <w:sz w:val="24"/>
          <w:szCs w:val="24"/>
        </w:rPr>
        <w:tab/>
      </w:r>
      <w:r w:rsidR="00021CFB" w:rsidRPr="00213533">
        <w:rPr>
          <w:rFonts w:ascii="Arial" w:hAnsi="Arial" w:cs="Arial"/>
          <w:sz w:val="24"/>
          <w:szCs w:val="24"/>
        </w:rPr>
        <w:t>Szintén László közgazdasági osztályvezető</w:t>
      </w:r>
    </w:p>
    <w:p w:rsidR="00805338" w:rsidRPr="00213533" w:rsidRDefault="00805338" w:rsidP="00FD6AD0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sz w:val="24"/>
          <w:szCs w:val="24"/>
        </w:rPr>
        <w:t xml:space="preserve">dr. </w:t>
      </w:r>
      <w:r w:rsidR="007F7031" w:rsidRPr="00213533">
        <w:rPr>
          <w:rFonts w:ascii="Arial" w:hAnsi="Arial" w:cs="Arial"/>
          <w:sz w:val="24"/>
          <w:szCs w:val="24"/>
        </w:rPr>
        <w:t xml:space="preserve">Keserű Klaudia </w:t>
      </w:r>
      <w:r w:rsidRPr="00213533">
        <w:rPr>
          <w:rFonts w:ascii="Arial" w:hAnsi="Arial" w:cs="Arial"/>
          <w:sz w:val="24"/>
          <w:szCs w:val="24"/>
        </w:rPr>
        <w:t>jogász</w:t>
      </w:r>
    </w:p>
    <w:p w:rsidR="00805338" w:rsidRPr="00213533" w:rsidRDefault="00805338" w:rsidP="00FD6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sz w:val="24"/>
          <w:szCs w:val="24"/>
        </w:rPr>
        <w:tab/>
      </w:r>
    </w:p>
    <w:p w:rsidR="00021CFB" w:rsidRPr="00213533" w:rsidRDefault="00805338" w:rsidP="00FD6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b/>
          <w:sz w:val="24"/>
          <w:szCs w:val="24"/>
        </w:rPr>
        <w:t>Megtárgyalta:</w:t>
      </w:r>
      <w:r w:rsidRPr="00213533">
        <w:rPr>
          <w:rFonts w:ascii="Arial" w:hAnsi="Arial" w:cs="Arial"/>
          <w:sz w:val="24"/>
          <w:szCs w:val="24"/>
        </w:rPr>
        <w:t xml:space="preserve"> </w:t>
      </w:r>
      <w:r w:rsidRPr="00213533">
        <w:rPr>
          <w:rFonts w:ascii="Arial" w:hAnsi="Arial" w:cs="Arial"/>
          <w:sz w:val="24"/>
          <w:szCs w:val="24"/>
        </w:rPr>
        <w:tab/>
      </w:r>
      <w:r w:rsidR="00021CFB" w:rsidRPr="00213533">
        <w:rPr>
          <w:rFonts w:ascii="Arial" w:hAnsi="Arial" w:cs="Arial"/>
          <w:sz w:val="24"/>
          <w:szCs w:val="24"/>
        </w:rPr>
        <w:t>Emberi Erőforrások Bizottság</w:t>
      </w:r>
    </w:p>
    <w:p w:rsidR="00021CFB" w:rsidRPr="00213533" w:rsidRDefault="00021CFB" w:rsidP="00FD6AD0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805338" w:rsidRPr="00213533" w:rsidRDefault="00805338" w:rsidP="00FD6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</w:p>
    <w:p w:rsidR="00805338" w:rsidRPr="00213533" w:rsidRDefault="00805338" w:rsidP="00FD6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213533">
        <w:rPr>
          <w:rFonts w:ascii="Arial" w:hAnsi="Arial" w:cs="Arial"/>
          <w:sz w:val="24"/>
          <w:szCs w:val="24"/>
        </w:rPr>
        <w:t xml:space="preserve">dr. </w:t>
      </w:r>
      <w:r w:rsidR="004E4191" w:rsidRPr="00213533">
        <w:rPr>
          <w:rFonts w:ascii="Arial" w:hAnsi="Arial" w:cs="Arial"/>
          <w:sz w:val="24"/>
          <w:szCs w:val="24"/>
        </w:rPr>
        <w:t>Tüske Róbert</w:t>
      </w:r>
      <w:r w:rsidRPr="00213533">
        <w:rPr>
          <w:rFonts w:ascii="Arial" w:hAnsi="Arial" w:cs="Arial"/>
          <w:sz w:val="24"/>
          <w:szCs w:val="24"/>
        </w:rPr>
        <w:t xml:space="preserve"> jegyző</w:t>
      </w:r>
    </w:p>
    <w:p w:rsidR="00805338" w:rsidRPr="00213533" w:rsidRDefault="00805338" w:rsidP="00FD6AD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13533">
        <w:rPr>
          <w:rFonts w:ascii="Arial" w:hAnsi="Arial" w:cs="Arial"/>
          <w:b/>
          <w:sz w:val="24"/>
          <w:szCs w:val="24"/>
        </w:rPr>
        <w:tab/>
      </w:r>
      <w:r w:rsidRPr="00213533">
        <w:rPr>
          <w:rFonts w:ascii="Arial" w:hAnsi="Arial" w:cs="Arial"/>
          <w:b/>
          <w:sz w:val="24"/>
          <w:szCs w:val="24"/>
        </w:rPr>
        <w:tab/>
      </w:r>
    </w:p>
    <w:p w:rsidR="00805338" w:rsidRPr="00213533" w:rsidRDefault="00805338" w:rsidP="00FD6AD0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sz w:val="24"/>
          <w:szCs w:val="24"/>
        </w:rPr>
        <w:tab/>
        <w:t xml:space="preserve">Papp Gábor </w:t>
      </w:r>
    </w:p>
    <w:p w:rsidR="00805338" w:rsidRPr="00213533" w:rsidRDefault="00805338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  <w:t xml:space="preserve"> polgármester</w:t>
      </w:r>
    </w:p>
    <w:p w:rsidR="00A713EE" w:rsidRPr="00A713EE" w:rsidRDefault="001E537C" w:rsidP="00FD6A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13533">
        <w:rPr>
          <w:rFonts w:ascii="Arial" w:hAnsi="Arial" w:cs="Arial"/>
          <w:sz w:val="24"/>
          <w:szCs w:val="24"/>
        </w:rPr>
        <w:br w:type="page"/>
      </w:r>
      <w:r w:rsidR="00A713EE" w:rsidRPr="00A713EE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A713EE" w:rsidRPr="00A713EE" w:rsidRDefault="00A713EE" w:rsidP="00FD6A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713EE" w:rsidRPr="00A713EE" w:rsidRDefault="00A713EE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A713EE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A713EE" w:rsidRPr="00A713EE" w:rsidRDefault="00A713EE" w:rsidP="00FD6A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713EE" w:rsidRDefault="00A713EE" w:rsidP="00FD6AD0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A713EE">
        <w:rPr>
          <w:rFonts w:ascii="Arial" w:hAnsi="Arial" w:cs="Arial"/>
        </w:rPr>
        <w:t>Tisztelt Képviselő-testület!</w:t>
      </w:r>
    </w:p>
    <w:p w:rsidR="00A20725" w:rsidRDefault="00A20725" w:rsidP="00FD6AD0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5D6D71" w:rsidRPr="005D6D71" w:rsidRDefault="00A649EB" w:rsidP="00C470D8">
      <w:pPr>
        <w:spacing w:after="0"/>
        <w:jc w:val="both"/>
        <w:rPr>
          <w:rFonts w:ascii="Arial" w:hAnsi="Arial" w:cs="Arial"/>
          <w:bCs/>
          <w:color w:val="000000"/>
        </w:rPr>
      </w:pPr>
      <w:r w:rsidRPr="004C2318">
        <w:rPr>
          <w:rFonts w:ascii="Arial" w:hAnsi="Arial" w:cs="Arial"/>
          <w:bCs/>
          <w:color w:val="000000"/>
        </w:rPr>
        <w:t xml:space="preserve">Hévíz Város Önkormányzat Képviselő-testülete </w:t>
      </w:r>
      <w:r>
        <w:rPr>
          <w:rFonts w:ascii="Arial" w:hAnsi="Arial" w:cs="Arial"/>
          <w:bCs/>
          <w:color w:val="000000"/>
        </w:rPr>
        <w:t xml:space="preserve">a </w:t>
      </w:r>
      <w:r w:rsidR="009C14C9" w:rsidRPr="005D6D71">
        <w:rPr>
          <w:rFonts w:ascii="Arial" w:hAnsi="Arial" w:cs="Arial"/>
          <w:b/>
          <w:bCs/>
          <w:color w:val="000000"/>
        </w:rPr>
        <w:t>146/2023. (VIII. 31.)</w:t>
      </w:r>
      <w:r w:rsidRPr="005D6D71">
        <w:rPr>
          <w:rFonts w:ascii="Arial" w:hAnsi="Arial" w:cs="Arial"/>
          <w:b/>
          <w:bCs/>
          <w:color w:val="000000"/>
        </w:rPr>
        <w:t xml:space="preserve"> számú határozat</w:t>
      </w:r>
      <w:r w:rsidR="005D6D71" w:rsidRPr="005D6D71">
        <w:rPr>
          <w:rFonts w:ascii="Arial" w:hAnsi="Arial" w:cs="Arial"/>
          <w:b/>
          <w:bCs/>
          <w:color w:val="000000"/>
        </w:rPr>
        <w:t>ában</w:t>
      </w:r>
      <w:r>
        <w:rPr>
          <w:rFonts w:ascii="Arial" w:hAnsi="Arial" w:cs="Arial"/>
          <w:bCs/>
          <w:color w:val="000000"/>
        </w:rPr>
        <w:t xml:space="preserve"> </w:t>
      </w:r>
      <w:r w:rsidR="005D6D71">
        <w:rPr>
          <w:rFonts w:ascii="Arial" w:hAnsi="Arial" w:cs="Arial"/>
          <w:bCs/>
          <w:color w:val="000000"/>
        </w:rPr>
        <w:t xml:space="preserve">elrendelte </w:t>
      </w:r>
      <w:r w:rsidR="005D6D71" w:rsidRPr="005D6D71">
        <w:rPr>
          <w:rFonts w:ascii="Arial" w:hAnsi="Arial" w:cs="Arial"/>
          <w:bCs/>
          <w:color w:val="000000"/>
        </w:rPr>
        <w:t xml:space="preserve">elrendeli a Nagykanizsai Tankerületi Központ és Hévíz Város Önkormányzat között 2016. december 06. napján az Illyés Gyula Általános Iskola sportcsarnoka, a Bibó István Gimnázium kollégiuma, valamint a Bibó István Gimnázium Vörösmarty utcai épülete vonatkozásában a </w:t>
      </w:r>
      <w:r w:rsidR="005D6D71">
        <w:rPr>
          <w:rFonts w:ascii="Arial" w:hAnsi="Arial" w:cs="Arial"/>
          <w:bCs/>
          <w:color w:val="000000"/>
        </w:rPr>
        <w:t xml:space="preserve">hatályban lévő </w:t>
      </w:r>
      <w:r w:rsidR="005D6D71" w:rsidRPr="005D6D71">
        <w:rPr>
          <w:rFonts w:ascii="Arial" w:hAnsi="Arial" w:cs="Arial"/>
          <w:bCs/>
          <w:color w:val="000000"/>
        </w:rPr>
        <w:t>használati szerződés 2023. december 31-ei hatállyal történő módosításának előkészítését az előterjesztés szerint.</w:t>
      </w:r>
    </w:p>
    <w:p w:rsidR="005D6D71" w:rsidRPr="005D6D71" w:rsidRDefault="005D6D71" w:rsidP="00C470D8">
      <w:pPr>
        <w:spacing w:after="0"/>
        <w:jc w:val="both"/>
        <w:rPr>
          <w:rFonts w:ascii="Arial" w:hAnsi="Arial" w:cs="Arial"/>
          <w:bCs/>
          <w:color w:val="000000"/>
        </w:rPr>
      </w:pPr>
    </w:p>
    <w:p w:rsidR="005D6D71" w:rsidRPr="005D6D71" w:rsidRDefault="005D6D71" w:rsidP="00C470D8">
      <w:pPr>
        <w:spacing w:after="0"/>
        <w:jc w:val="both"/>
        <w:rPr>
          <w:rFonts w:ascii="Arial" w:hAnsi="Arial" w:cs="Arial"/>
          <w:bCs/>
          <w:color w:val="000000"/>
        </w:rPr>
      </w:pPr>
      <w:r w:rsidRPr="005D6D71">
        <w:rPr>
          <w:rFonts w:ascii="Arial" w:hAnsi="Arial" w:cs="Arial"/>
          <w:bCs/>
          <w:color w:val="000000"/>
        </w:rPr>
        <w:t>A Képviselő-testület felhatalmaz</w:t>
      </w:r>
      <w:r>
        <w:rPr>
          <w:rFonts w:ascii="Arial" w:hAnsi="Arial" w:cs="Arial"/>
          <w:bCs/>
          <w:color w:val="000000"/>
        </w:rPr>
        <w:t>t</w:t>
      </w:r>
      <w:r w:rsidRPr="005D6D71">
        <w:rPr>
          <w:rFonts w:ascii="Arial" w:hAnsi="Arial" w:cs="Arial"/>
          <w:bCs/>
          <w:color w:val="000000"/>
        </w:rPr>
        <w:t xml:space="preserve">a </w:t>
      </w:r>
      <w:r>
        <w:rPr>
          <w:rFonts w:ascii="Arial" w:hAnsi="Arial" w:cs="Arial"/>
          <w:bCs/>
          <w:color w:val="000000"/>
        </w:rPr>
        <w:t>továbbá a</w:t>
      </w:r>
      <w:r w:rsidRPr="005D6D71">
        <w:rPr>
          <w:rFonts w:ascii="Arial" w:hAnsi="Arial" w:cs="Arial"/>
          <w:bCs/>
          <w:color w:val="000000"/>
        </w:rPr>
        <w:t xml:space="preserve"> döntés közlésére és egyidejűleg a módosító szerződés tervezetének megküldésére a Nagykanizsai Tankerületi Központ részére, valamint a tárgyalás megszervezésére, lefolytatására a polgármestert. </w:t>
      </w:r>
    </w:p>
    <w:p w:rsidR="00460DED" w:rsidRDefault="00460DED" w:rsidP="00C470D8">
      <w:pPr>
        <w:spacing w:after="0"/>
        <w:jc w:val="both"/>
        <w:outlineLvl w:val="0"/>
        <w:rPr>
          <w:rFonts w:ascii="Arial" w:hAnsi="Arial" w:cs="Arial"/>
        </w:rPr>
      </w:pPr>
    </w:p>
    <w:p w:rsidR="005D6D71" w:rsidRPr="005D6D71" w:rsidRDefault="005D6D71" w:rsidP="00C470D8">
      <w:pPr>
        <w:spacing w:after="0"/>
        <w:jc w:val="both"/>
        <w:outlineLvl w:val="0"/>
        <w:rPr>
          <w:rFonts w:ascii="Arial" w:hAnsi="Arial" w:cs="Arial"/>
          <w:b/>
        </w:rPr>
      </w:pPr>
      <w:r w:rsidRPr="005D6D71">
        <w:rPr>
          <w:rFonts w:ascii="Arial" w:hAnsi="Arial" w:cs="Arial"/>
          <w:b/>
        </w:rPr>
        <w:t xml:space="preserve">Előzmények: </w:t>
      </w:r>
    </w:p>
    <w:p w:rsidR="005D6D71" w:rsidRDefault="005D6D71" w:rsidP="00C470D8">
      <w:pPr>
        <w:spacing w:after="0"/>
        <w:jc w:val="both"/>
        <w:outlineLvl w:val="0"/>
        <w:rPr>
          <w:rFonts w:ascii="Arial" w:hAnsi="Arial" w:cs="Arial"/>
        </w:rPr>
      </w:pPr>
    </w:p>
    <w:p w:rsidR="00FF7DD7" w:rsidRPr="00966873" w:rsidRDefault="00FD6AD0" w:rsidP="00C470D8">
      <w:pPr>
        <w:spacing w:after="0"/>
        <w:jc w:val="both"/>
        <w:outlineLvl w:val="0"/>
        <w:rPr>
          <w:rFonts w:ascii="Arial" w:hAnsi="Arial" w:cs="Arial"/>
        </w:rPr>
      </w:pPr>
      <w:r w:rsidRPr="00966873">
        <w:rPr>
          <w:rFonts w:ascii="Arial" w:hAnsi="Arial" w:cs="Arial"/>
        </w:rPr>
        <w:t xml:space="preserve">A jogszabályi kötelezettségnek megfelelően a Nagykanizsai Tankerületi Központnak a két iskola került átadásra vagyonkezelésbe. A két sportcsarnok, a kollégium és a Vörösmarty utcai épület csak használati szerződéssel került átadásra, tekintettel arra, hogy az Önkormányzat úgy gondolta, hogy azok még egyéb módon is hasznosíthatók. </w:t>
      </w:r>
    </w:p>
    <w:p w:rsidR="00FF7DD7" w:rsidRPr="00966873" w:rsidRDefault="00FF7DD7" w:rsidP="00C470D8">
      <w:pPr>
        <w:spacing w:after="0"/>
        <w:jc w:val="both"/>
        <w:outlineLvl w:val="0"/>
        <w:rPr>
          <w:rFonts w:ascii="Arial" w:hAnsi="Arial" w:cs="Arial"/>
        </w:rPr>
      </w:pPr>
    </w:p>
    <w:p w:rsidR="007532E2" w:rsidRDefault="007532E2" w:rsidP="00C470D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Az elmúlt három év gazdasági és társadalmi változásai miatt a Képviselő-testület számos olyan döntést hozott meg, amellyel az intézményrendszer átalakítása volt a cél. 2022. augusztusától elszabaduló energia-árak, majd az ezt követő infláció az önkormányzati ingatlanok hasznosítását is előtérbe helyezte</w:t>
      </w:r>
      <w:r w:rsidR="00CC41C7">
        <w:rPr>
          <w:rFonts w:ascii="Arial" w:hAnsi="Arial" w:cs="Arial"/>
        </w:rPr>
        <w:t>. Ennek része volt az intézmények egy telephelyre történő áthelyezése, illetve a kötelező feladatellátás számára nem szükséges ingatlanok értékesítése, továbbá felmerült a vagyonkezelésbe át nem adott közoktatási célú ingatlanok tényleges vagyonkezelésbe adása a Tankerületi Központnak.</w:t>
      </w:r>
    </w:p>
    <w:p w:rsidR="00CC41C7" w:rsidRDefault="00CC41C7" w:rsidP="00C470D8">
      <w:pPr>
        <w:spacing w:after="0"/>
        <w:jc w:val="both"/>
        <w:rPr>
          <w:rFonts w:ascii="Arial" w:hAnsi="Arial" w:cs="Arial"/>
        </w:rPr>
      </w:pPr>
    </w:p>
    <w:p w:rsidR="00630787" w:rsidRDefault="00630787" w:rsidP="00C470D8">
      <w:pPr>
        <w:pStyle w:val="Szvegtrzs1"/>
        <w:numPr>
          <w:ilvl w:val="0"/>
          <w:numId w:val="22"/>
        </w:numPr>
        <w:spacing w:after="0" w:line="276" w:lineRule="auto"/>
        <w:ind w:left="0" w:firstLine="0"/>
        <w:jc w:val="both"/>
      </w:pPr>
      <w:r>
        <w:t xml:space="preserve">novemberben a Képviselő-testület tájékoztatva lett arról, hogy a </w:t>
      </w:r>
      <w:r w:rsidRPr="00903751">
        <w:t>Bibó Gimnázium kollégiumá</w:t>
      </w:r>
      <w:r>
        <w:t>t</w:t>
      </w:r>
      <w:r w:rsidRPr="00903751">
        <w:t>, illetve a Vörösmarty utcai szakképző épületét az önkormányzat tartja fel teljeskörűen, illetve a két iskola (gimnázium és általános) tornacsarnokának az elektromos áram fogyasztását teljes egészében az önkormányzat fizeti, míg a gázfogyasztásnak az 1/3 részét kell megfizetnie az önkormányzatnak. Mivel ezen feladatokra állami támogatás nem érkezik, dönteni kell az épületek sorsáról.</w:t>
      </w:r>
      <w:r>
        <w:t xml:space="preserve">  </w:t>
      </w:r>
    </w:p>
    <w:p w:rsidR="00CC41C7" w:rsidRDefault="00630787" w:rsidP="00C470D8">
      <w:pPr>
        <w:spacing w:after="0"/>
        <w:jc w:val="both"/>
        <w:rPr>
          <w:rFonts w:ascii="Arial" w:hAnsi="Arial" w:cs="Arial"/>
        </w:rPr>
      </w:pPr>
      <w:r w:rsidRPr="00630787">
        <w:rPr>
          <w:rFonts w:ascii="Arial" w:hAnsi="Arial" w:cs="Arial"/>
        </w:rPr>
        <w:t>A Képviselő</w:t>
      </w:r>
      <w:r>
        <w:rPr>
          <w:rFonts w:ascii="Arial" w:hAnsi="Arial" w:cs="Arial"/>
        </w:rPr>
        <w:t>-</w:t>
      </w:r>
      <w:r w:rsidRPr="00630787">
        <w:rPr>
          <w:rFonts w:ascii="Arial" w:hAnsi="Arial" w:cs="Arial"/>
        </w:rPr>
        <w:t xml:space="preserve">testület </w:t>
      </w:r>
      <w:r>
        <w:rPr>
          <w:rFonts w:ascii="Arial" w:hAnsi="Arial" w:cs="Arial"/>
        </w:rPr>
        <w:t xml:space="preserve">a </w:t>
      </w:r>
      <w:r w:rsidRPr="00630787">
        <w:rPr>
          <w:rFonts w:ascii="Arial" w:hAnsi="Arial" w:cs="Arial"/>
        </w:rPr>
        <w:t>182/2022. (X. 27.) határozat</w:t>
      </w:r>
      <w:r>
        <w:rPr>
          <w:rFonts w:ascii="Arial" w:hAnsi="Arial" w:cs="Arial"/>
        </w:rPr>
        <w:t xml:space="preserve">ában </w:t>
      </w:r>
      <w:r w:rsidRPr="00630787">
        <w:rPr>
          <w:rFonts w:ascii="Arial" w:hAnsi="Arial" w:cs="Arial"/>
        </w:rPr>
        <w:t>elrendel</w:t>
      </w:r>
      <w:r>
        <w:rPr>
          <w:rFonts w:ascii="Arial" w:hAnsi="Arial" w:cs="Arial"/>
        </w:rPr>
        <w:t>te</w:t>
      </w:r>
      <w:r w:rsidRPr="00630787">
        <w:rPr>
          <w:rFonts w:ascii="Arial" w:hAnsi="Arial" w:cs="Arial"/>
        </w:rPr>
        <w:t xml:space="preserve"> a hévízi 1403/1, 1070, 1089/1 (szakképző épület, kollégium és általános iskola sportcsarnok) vagyonkezelésbe adásának előzetes tárgyalását a Nagykanizsai Tankerületi Központtal.</w:t>
      </w:r>
    </w:p>
    <w:p w:rsidR="007532E2" w:rsidRDefault="007532E2" w:rsidP="00C470D8">
      <w:pPr>
        <w:spacing w:after="0"/>
        <w:jc w:val="both"/>
        <w:rPr>
          <w:rFonts w:ascii="Arial" w:hAnsi="Arial" w:cs="Arial"/>
        </w:rPr>
      </w:pPr>
    </w:p>
    <w:p w:rsidR="009A79EB" w:rsidRDefault="00CF399E" w:rsidP="00C470D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2017. január 1. napja előtt is többe került ezen intézmények fenntartása, mint amennyit az állami támogatás fedezett, de 2017. január 1. után</w:t>
      </w:r>
      <w:r w:rsidR="009A79EB">
        <w:rPr>
          <w:rFonts w:ascii="Arial" w:hAnsi="Arial" w:cs="Arial"/>
        </w:rPr>
        <w:t xml:space="preserve"> már mindenfajta állami támogatás megszűnt ezen három épület fenntartásának vonatkozásában. 2020. évben a COVID intézkedések miatt az általános állami támogatások is drasztikusan lecsökkentek (pl. üdülőhelyi támogatás megszűnése). Ezen tendenciákat tetézte az energia-árak és az infláció rohamos emelkedése.</w:t>
      </w:r>
    </w:p>
    <w:p w:rsidR="00347894" w:rsidRDefault="00347894" w:rsidP="00C470D8">
      <w:pPr>
        <w:spacing w:after="0"/>
        <w:jc w:val="both"/>
        <w:rPr>
          <w:rFonts w:ascii="Arial" w:hAnsi="Arial" w:cs="Arial"/>
          <w:b/>
        </w:rPr>
      </w:pPr>
    </w:p>
    <w:p w:rsidR="00C24AF3" w:rsidRDefault="00C24AF3" w:rsidP="00C470D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Az</w:t>
      </w:r>
      <w:r w:rsidR="005D6D71">
        <w:rPr>
          <w:rFonts w:ascii="Arial" w:hAnsi="Arial" w:cs="Arial"/>
        </w:rPr>
        <w:t xml:space="preserve"> augusztus 31-ei</w:t>
      </w:r>
      <w:r>
        <w:rPr>
          <w:rFonts w:ascii="Arial" w:hAnsi="Arial" w:cs="Arial"/>
        </w:rPr>
        <w:t xml:space="preserve"> előterjesztés</w:t>
      </w:r>
      <w:r w:rsidR="005D6D71">
        <w:rPr>
          <w:rFonts w:ascii="Arial" w:hAnsi="Arial" w:cs="Arial"/>
        </w:rPr>
        <w:t>ben bemutattuk,</w:t>
      </w:r>
      <w:r>
        <w:rPr>
          <w:rFonts w:ascii="Arial" w:hAnsi="Arial" w:cs="Arial"/>
        </w:rPr>
        <w:t xml:space="preserve"> hogy Hévíz Város Önkormányzat ezen ingatlanok fenntartását, üzemeltetését, és legfőképpen felújítását az Állam helyett nem tudja vállalni, és a továbbiakban ellátni.</w:t>
      </w:r>
    </w:p>
    <w:p w:rsidR="003E292C" w:rsidRDefault="003E292C" w:rsidP="00C470D8">
      <w:pPr>
        <w:spacing w:after="0"/>
        <w:jc w:val="both"/>
        <w:rPr>
          <w:rFonts w:ascii="Arial" w:hAnsi="Arial" w:cs="Arial"/>
        </w:rPr>
      </w:pPr>
    </w:p>
    <w:p w:rsidR="005D6D71" w:rsidRDefault="005D6D71" w:rsidP="00C470D8">
      <w:pPr>
        <w:spacing w:after="0"/>
        <w:jc w:val="both"/>
        <w:rPr>
          <w:rFonts w:ascii="Arial" w:hAnsi="Arial" w:cs="Arial"/>
        </w:rPr>
      </w:pPr>
    </w:p>
    <w:p w:rsidR="005D6D71" w:rsidRDefault="005D6D71" w:rsidP="00C470D8">
      <w:pPr>
        <w:spacing w:after="0"/>
        <w:jc w:val="both"/>
        <w:rPr>
          <w:rFonts w:ascii="Arial" w:hAnsi="Arial" w:cs="Arial"/>
        </w:rPr>
      </w:pPr>
    </w:p>
    <w:p w:rsidR="003E292C" w:rsidRDefault="009D0261" w:rsidP="00C470D8">
      <w:pPr>
        <w:spacing w:after="0"/>
        <w:jc w:val="both"/>
        <w:rPr>
          <w:rFonts w:ascii="Arial" w:hAnsi="Arial" w:cs="Arial"/>
        </w:rPr>
      </w:pPr>
      <w:r w:rsidRPr="001864C8">
        <w:rPr>
          <w:rFonts w:ascii="Arial" w:hAnsi="Arial" w:cs="Arial"/>
        </w:rPr>
        <w:t xml:space="preserve">A használati szerződés 30. pontja szerint a szerződést a Felek 2017. január 1-jétől határozatlan időtartamra kötik, és a szerződés akkor szűnik meg, ha az állami köznevelési feladat ellátása az adott ingatlanban megszűnik. </w:t>
      </w:r>
    </w:p>
    <w:p w:rsidR="005D6D71" w:rsidRDefault="005D6D71" w:rsidP="00C470D8">
      <w:pPr>
        <w:spacing w:after="0"/>
        <w:jc w:val="both"/>
        <w:rPr>
          <w:rFonts w:ascii="Arial" w:hAnsi="Arial" w:cs="Arial"/>
        </w:rPr>
      </w:pPr>
    </w:p>
    <w:p w:rsidR="005D6D71" w:rsidRDefault="005D6D71" w:rsidP="00C470D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határozat alapján a hivatal munkatársai megkezdték a feladat végrehajtását</w:t>
      </w:r>
      <w:r w:rsidR="00A64428">
        <w:rPr>
          <w:rFonts w:ascii="Arial" w:hAnsi="Arial" w:cs="Arial"/>
        </w:rPr>
        <w:t>, valamint személyes egyeztetés történt a Tankerület képviselőivel. Az egyeztetés után</w:t>
      </w:r>
      <w:r>
        <w:rPr>
          <w:rFonts w:ascii="Arial" w:hAnsi="Arial" w:cs="Arial"/>
        </w:rPr>
        <w:t xml:space="preserve"> felmerült, hogy az ingatlanok ilyen úton történő átadása a Tankerület elfogadó nyilatkozatán múlik, annak hiányában azok átadása nem lehetséges, így az ingatlanok kezelése és felújítása továbbra is a város feladata maradna, ezzel teljesíthetetlen terhet róva ránk. Célszerű lenne ezért</w:t>
      </w:r>
      <w:r w:rsidR="00361068">
        <w:rPr>
          <w:rFonts w:ascii="Arial" w:hAnsi="Arial" w:cs="Arial"/>
        </w:rPr>
        <w:t xml:space="preserve"> a négy ingatlan végleges vagyonkezelésbe adása a Nagykanizsai Tankerületnek. </w:t>
      </w:r>
    </w:p>
    <w:p w:rsidR="00361068" w:rsidRDefault="00361068" w:rsidP="00C470D8">
      <w:pPr>
        <w:spacing w:after="0"/>
        <w:jc w:val="both"/>
        <w:rPr>
          <w:rFonts w:ascii="Arial" w:hAnsi="Arial" w:cs="Arial"/>
          <w:i/>
          <w:u w:val="single"/>
        </w:rPr>
      </w:pPr>
    </w:p>
    <w:p w:rsidR="00361068" w:rsidRDefault="00361068" w:rsidP="00C470D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Bár a fent említett szerződés nem tartalmazza a szerződés felmondásának lehetőségét, azonban a </w:t>
      </w:r>
      <w:r w:rsidRPr="00361068">
        <w:rPr>
          <w:rFonts w:ascii="Arial" w:hAnsi="Arial" w:cs="Arial"/>
          <w:b/>
        </w:rPr>
        <w:t>Polgári Törvénykönyvről szóló 2013. évi V. törvény 6:213. § (3) bekezdése</w:t>
      </w:r>
      <w:r>
        <w:rPr>
          <w:rFonts w:ascii="Arial" w:hAnsi="Arial" w:cs="Arial"/>
        </w:rPr>
        <w:t xml:space="preserve"> erre lehetőséget ad, mely szerint, ha e törvény eltérően nem rendelkezi, a tartós jogviszonyt létrehozó, határozatlan időre kötött szerződést megfelelő felmondási idő alkalmazásával bármelyik fél felmondhatja. A felmondási jog kizárása semmis.</w:t>
      </w:r>
    </w:p>
    <w:p w:rsidR="00361068" w:rsidRDefault="00361068" w:rsidP="00C470D8">
      <w:pPr>
        <w:spacing w:after="0"/>
        <w:jc w:val="both"/>
        <w:rPr>
          <w:rFonts w:ascii="Arial" w:hAnsi="Arial" w:cs="Arial"/>
        </w:rPr>
      </w:pPr>
    </w:p>
    <w:p w:rsidR="00361068" w:rsidRPr="00361068" w:rsidRDefault="00361068" w:rsidP="00C470D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Ennek megfelelően célszerű lenne a használati szerződés</w:t>
      </w:r>
      <w:r w:rsidR="00C470D8" w:rsidRPr="00C470D8">
        <w:rPr>
          <w:rFonts w:ascii="Arial" w:eastAsia="Times New Roman" w:hAnsi="Arial" w:cs="Arial"/>
          <w:lang w:eastAsia="hu-HU"/>
        </w:rPr>
        <w:t xml:space="preserve"> </w:t>
      </w:r>
      <w:r w:rsidR="00C470D8">
        <w:rPr>
          <w:rFonts w:ascii="Arial" w:eastAsia="Times New Roman" w:hAnsi="Arial" w:cs="Arial"/>
          <w:lang w:eastAsia="hu-HU"/>
        </w:rPr>
        <w:t>és az ehhez kapcsolódó közüzemi költségek megosztására vonatkozó megállapodás</w:t>
      </w:r>
      <w:r>
        <w:rPr>
          <w:rFonts w:ascii="Arial" w:hAnsi="Arial" w:cs="Arial"/>
        </w:rPr>
        <w:t xml:space="preserve"> felmondása </w:t>
      </w:r>
      <w:r w:rsidR="00A64428">
        <w:rPr>
          <w:rFonts w:ascii="Arial" w:hAnsi="Arial" w:cs="Arial"/>
        </w:rPr>
        <w:t>2024. június 30</w:t>
      </w:r>
      <w:r>
        <w:rPr>
          <w:rFonts w:ascii="Arial" w:hAnsi="Arial" w:cs="Arial"/>
        </w:rPr>
        <w:t>. napjára</w:t>
      </w:r>
      <w:r w:rsidR="006621D8">
        <w:rPr>
          <w:rFonts w:ascii="Arial" w:hAnsi="Arial" w:cs="Arial"/>
        </w:rPr>
        <w:t>. Így tekintettel arra, hogy az ingatlanok a közoktatási feladatellátáshoz kapcsolódnak, azok a vonatkozó jogszabályok alapján automatikusan a Tankerület vagyonkezelésébe kerülnek. Amennyiben azok használata az Önkormányzatnak városi rendezvények megtartására, vagy a Sportkörnek sporttevékenységgel összefüggően szükségessé válik, azt külön megállapodással</w:t>
      </w:r>
      <w:r w:rsidR="00C470D8">
        <w:rPr>
          <w:rFonts w:ascii="Arial" w:hAnsi="Arial" w:cs="Arial"/>
        </w:rPr>
        <w:t>, eseti bérlettel</w:t>
      </w:r>
      <w:r w:rsidR="006621D8">
        <w:rPr>
          <w:rFonts w:ascii="Arial" w:hAnsi="Arial" w:cs="Arial"/>
        </w:rPr>
        <w:t xml:space="preserve"> kerül kivitelezésre.</w:t>
      </w:r>
    </w:p>
    <w:p w:rsidR="005D6D71" w:rsidRPr="001864C8" w:rsidRDefault="005D6D71" w:rsidP="00C470D8">
      <w:pPr>
        <w:spacing w:after="0"/>
        <w:jc w:val="both"/>
        <w:rPr>
          <w:rFonts w:ascii="Arial" w:hAnsi="Arial" w:cs="Arial"/>
          <w:i/>
          <w:u w:val="single"/>
        </w:rPr>
      </w:pPr>
    </w:p>
    <w:p w:rsidR="00A713EE" w:rsidRDefault="00A713EE" w:rsidP="00C470D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A713EE" w:rsidRDefault="00A713EE" w:rsidP="00C470D8">
      <w:pPr>
        <w:spacing w:after="0"/>
        <w:jc w:val="both"/>
        <w:rPr>
          <w:rFonts w:ascii="Arial" w:hAnsi="Arial" w:cs="Arial"/>
        </w:rPr>
      </w:pPr>
    </w:p>
    <w:p w:rsidR="00A713EE" w:rsidRDefault="00A713EE" w:rsidP="00C470D8">
      <w:pPr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Kérem, az előterjesztést megvitatni, és a határozati javaslatot elfogadni szíveskedjenek!</w:t>
      </w:r>
      <w:r w:rsidR="00C1121C">
        <w:rPr>
          <w:rFonts w:ascii="Arial" w:hAnsi="Arial" w:cs="Arial"/>
        </w:rPr>
        <w:t xml:space="preserve"> A döntés egyszerű szótöbbséget igényel.</w:t>
      </w:r>
    </w:p>
    <w:p w:rsidR="00A713EE" w:rsidRDefault="00A713EE" w:rsidP="00FD6AD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9C337D" w:rsidRDefault="009C337D" w:rsidP="00FD6A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354AD" w:rsidRDefault="00E354AD" w:rsidP="00FD6A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354AD" w:rsidRPr="00E354AD" w:rsidRDefault="00E354AD" w:rsidP="00FD6AD0">
      <w:pPr>
        <w:spacing w:after="0"/>
        <w:rPr>
          <w:rFonts w:ascii="Arial" w:hAnsi="Arial" w:cs="Arial"/>
          <w:sz w:val="24"/>
          <w:szCs w:val="24"/>
        </w:rPr>
      </w:pPr>
    </w:p>
    <w:p w:rsidR="00E354AD" w:rsidRPr="00E354AD" w:rsidRDefault="00E354AD" w:rsidP="00FD6AD0">
      <w:pPr>
        <w:spacing w:after="0"/>
        <w:rPr>
          <w:rFonts w:ascii="Arial" w:hAnsi="Arial" w:cs="Arial"/>
          <w:sz w:val="24"/>
          <w:szCs w:val="24"/>
        </w:rPr>
      </w:pPr>
    </w:p>
    <w:p w:rsidR="00E354AD" w:rsidRDefault="00E354AD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354AD" w:rsidRDefault="00E354AD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D0261" w:rsidRDefault="009D0261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D0261" w:rsidRDefault="009D0261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D0261" w:rsidRDefault="009D0261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D0261" w:rsidRDefault="009D0261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D0261" w:rsidRDefault="009D0261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D0261" w:rsidRDefault="009D0261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D0261" w:rsidRDefault="009D0261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D0261" w:rsidRDefault="009D0261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D0261" w:rsidRDefault="009D0261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D0261" w:rsidRDefault="009D0261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E3A9A" w:rsidRDefault="008E3A9A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E3A9A" w:rsidRDefault="008E3A9A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47894" w:rsidRDefault="00347894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47894" w:rsidRDefault="00347894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47894" w:rsidRDefault="00347894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47894" w:rsidRDefault="00347894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47894" w:rsidRDefault="00347894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47894" w:rsidRDefault="00347894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47894" w:rsidRDefault="00347894" w:rsidP="00FD6A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7DEB" w:rsidRPr="00297DEB" w:rsidRDefault="00297DEB" w:rsidP="00FD6A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97DEB">
        <w:rPr>
          <w:rFonts w:ascii="Arial" w:hAnsi="Arial" w:cs="Arial"/>
          <w:b/>
          <w:sz w:val="24"/>
          <w:szCs w:val="24"/>
        </w:rPr>
        <w:t>2.</w:t>
      </w:r>
    </w:p>
    <w:p w:rsidR="00297DEB" w:rsidRPr="00297DEB" w:rsidRDefault="00297DEB" w:rsidP="00FD6AD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97DEB" w:rsidRPr="00297DEB" w:rsidRDefault="00297DEB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297DEB">
        <w:rPr>
          <w:rFonts w:ascii="Arial" w:hAnsi="Arial" w:cs="Arial"/>
          <w:b/>
          <w:sz w:val="24"/>
          <w:szCs w:val="24"/>
        </w:rPr>
        <w:t>Határozati javaslat</w:t>
      </w:r>
    </w:p>
    <w:p w:rsidR="009B3AF7" w:rsidRPr="00440A4B" w:rsidRDefault="009B3AF7" w:rsidP="00FD6AD0">
      <w:pPr>
        <w:spacing w:after="0" w:line="360" w:lineRule="auto"/>
        <w:ind w:right="-302"/>
        <w:jc w:val="both"/>
        <w:rPr>
          <w:rFonts w:ascii="Arial" w:hAnsi="Arial" w:cs="Arial"/>
          <w:b/>
        </w:rPr>
      </w:pPr>
    </w:p>
    <w:p w:rsidR="00B03FE4" w:rsidRPr="00440A4B" w:rsidRDefault="009B3AF7" w:rsidP="00C470D8">
      <w:pPr>
        <w:numPr>
          <w:ilvl w:val="0"/>
          <w:numId w:val="17"/>
        </w:numPr>
        <w:tabs>
          <w:tab w:val="left" w:pos="284"/>
        </w:tabs>
        <w:spacing w:after="0"/>
        <w:ind w:left="0" w:firstLine="0"/>
        <w:jc w:val="both"/>
        <w:rPr>
          <w:rFonts w:ascii="Arial" w:eastAsia="Times New Roman" w:hAnsi="Arial" w:cs="Arial"/>
          <w:lang w:eastAsia="hu-HU"/>
        </w:rPr>
      </w:pPr>
      <w:r w:rsidRPr="00440A4B">
        <w:rPr>
          <w:rFonts w:ascii="Arial" w:eastAsia="Times New Roman" w:hAnsi="Arial" w:cs="Arial"/>
          <w:lang w:eastAsia="hu-HU"/>
        </w:rPr>
        <w:t>Hévíz Város Önkormányzat Képviselő-testülete</w:t>
      </w:r>
      <w:r w:rsidR="00E52F85" w:rsidRPr="00440A4B">
        <w:rPr>
          <w:rFonts w:ascii="Arial" w:eastAsia="Times New Roman" w:hAnsi="Arial" w:cs="Arial"/>
          <w:lang w:eastAsia="hu-HU"/>
        </w:rPr>
        <w:t xml:space="preserve"> </w:t>
      </w:r>
      <w:bookmarkStart w:id="0" w:name="_Hlk145494883"/>
      <w:r w:rsidR="0047265B" w:rsidRPr="00440A4B">
        <w:rPr>
          <w:rFonts w:ascii="Arial" w:eastAsia="Times New Roman" w:hAnsi="Arial" w:cs="Arial"/>
          <w:lang w:eastAsia="hu-HU"/>
        </w:rPr>
        <w:t xml:space="preserve">az önkormányzat és </w:t>
      </w:r>
      <w:r w:rsidR="00BA6FDB" w:rsidRPr="00440A4B">
        <w:rPr>
          <w:rFonts w:ascii="Arial" w:eastAsia="Times New Roman" w:hAnsi="Arial" w:cs="Arial"/>
          <w:lang w:eastAsia="hu-HU"/>
        </w:rPr>
        <w:t xml:space="preserve">a </w:t>
      </w:r>
      <w:r w:rsidR="00E52F85" w:rsidRPr="00440A4B">
        <w:rPr>
          <w:rFonts w:ascii="Arial" w:eastAsia="Times New Roman" w:hAnsi="Arial" w:cs="Arial"/>
          <w:lang w:eastAsia="hu-HU"/>
        </w:rPr>
        <w:t xml:space="preserve">Nagykanizsai Tankerületi Központ között 2016. december 06. napján </w:t>
      </w:r>
      <w:r w:rsidR="0047265B" w:rsidRPr="00440A4B">
        <w:rPr>
          <w:rFonts w:ascii="Arial" w:eastAsia="Times New Roman" w:hAnsi="Arial" w:cs="Arial"/>
          <w:lang w:eastAsia="hu-HU"/>
        </w:rPr>
        <w:t>a</w:t>
      </w:r>
    </w:p>
    <w:p w:rsidR="00B03FE4" w:rsidRPr="00440A4B" w:rsidRDefault="00B03FE4" w:rsidP="00B03FE4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lang w:eastAsia="hu-HU"/>
        </w:rPr>
      </w:pPr>
      <w:r w:rsidRPr="00440A4B">
        <w:rPr>
          <w:rFonts w:ascii="Arial" w:eastAsia="Times New Roman" w:hAnsi="Arial" w:cs="Arial"/>
          <w:lang w:eastAsia="hu-HU"/>
        </w:rPr>
        <w:t xml:space="preserve">a) </w:t>
      </w:r>
      <w:r w:rsidR="00E52F85" w:rsidRPr="00440A4B">
        <w:rPr>
          <w:rFonts w:ascii="Arial" w:eastAsia="Times New Roman" w:hAnsi="Arial" w:cs="Arial"/>
          <w:lang w:eastAsia="hu-HU"/>
        </w:rPr>
        <w:t xml:space="preserve">az Illyés Gyula Általános Iskola sportcsarnoka, </w:t>
      </w:r>
    </w:p>
    <w:p w:rsidR="00B03FE4" w:rsidRPr="00440A4B" w:rsidRDefault="00B03FE4" w:rsidP="00B03FE4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lang w:eastAsia="hu-HU"/>
        </w:rPr>
      </w:pPr>
      <w:r w:rsidRPr="00440A4B">
        <w:rPr>
          <w:rFonts w:ascii="Arial" w:eastAsia="Times New Roman" w:hAnsi="Arial" w:cs="Arial"/>
          <w:lang w:eastAsia="hu-HU"/>
        </w:rPr>
        <w:t xml:space="preserve">b) </w:t>
      </w:r>
      <w:r w:rsidR="00E52F85" w:rsidRPr="00440A4B">
        <w:rPr>
          <w:rFonts w:ascii="Arial" w:eastAsia="Times New Roman" w:hAnsi="Arial" w:cs="Arial"/>
          <w:lang w:eastAsia="hu-HU"/>
        </w:rPr>
        <w:t>a Bibó István Gimnázium kollégiuma</w:t>
      </w:r>
      <w:r w:rsidRPr="00440A4B">
        <w:rPr>
          <w:rFonts w:ascii="Arial" w:eastAsia="Times New Roman" w:hAnsi="Arial" w:cs="Arial"/>
          <w:lang w:eastAsia="hu-HU"/>
        </w:rPr>
        <w:t>,</w:t>
      </w:r>
    </w:p>
    <w:p w:rsidR="00B03FE4" w:rsidRPr="00440A4B" w:rsidRDefault="00B03FE4" w:rsidP="00B03FE4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lang w:eastAsia="hu-HU"/>
        </w:rPr>
      </w:pPr>
      <w:r w:rsidRPr="00440A4B">
        <w:rPr>
          <w:rFonts w:ascii="Arial" w:eastAsia="Times New Roman" w:hAnsi="Arial" w:cs="Arial"/>
          <w:lang w:eastAsia="hu-HU"/>
        </w:rPr>
        <w:t>c) Bibó István Gimnázium</w:t>
      </w:r>
      <w:r w:rsidR="006621D8" w:rsidRPr="00440A4B">
        <w:rPr>
          <w:rFonts w:ascii="Arial" w:eastAsia="Times New Roman" w:hAnsi="Arial" w:cs="Arial"/>
          <w:lang w:eastAsia="hu-HU"/>
        </w:rPr>
        <w:t xml:space="preserve"> sportcsarnoka</w:t>
      </w:r>
      <w:r w:rsidR="00E52F85" w:rsidRPr="00440A4B">
        <w:rPr>
          <w:rFonts w:ascii="Arial" w:eastAsia="Times New Roman" w:hAnsi="Arial" w:cs="Arial"/>
          <w:lang w:eastAsia="hu-HU"/>
        </w:rPr>
        <w:t xml:space="preserve">, valamint a </w:t>
      </w:r>
    </w:p>
    <w:p w:rsidR="00B03FE4" w:rsidRPr="00440A4B" w:rsidRDefault="00B03FE4" w:rsidP="00B03FE4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lang w:eastAsia="hu-HU"/>
        </w:rPr>
      </w:pPr>
      <w:r w:rsidRPr="00440A4B">
        <w:rPr>
          <w:rFonts w:ascii="Arial" w:eastAsia="Times New Roman" w:hAnsi="Arial" w:cs="Arial"/>
          <w:lang w:eastAsia="hu-HU"/>
        </w:rPr>
        <w:t xml:space="preserve">c) </w:t>
      </w:r>
      <w:r w:rsidR="00E52F85" w:rsidRPr="00440A4B">
        <w:rPr>
          <w:rFonts w:ascii="Arial" w:eastAsia="Times New Roman" w:hAnsi="Arial" w:cs="Arial"/>
          <w:lang w:eastAsia="hu-HU"/>
        </w:rPr>
        <w:t>Bibó István Gimnázium Vörösmarty utcai épülete</w:t>
      </w:r>
      <w:r w:rsidR="003E292C" w:rsidRPr="00440A4B">
        <w:rPr>
          <w:rFonts w:ascii="Arial" w:eastAsia="Times New Roman" w:hAnsi="Arial" w:cs="Arial"/>
          <w:lang w:eastAsia="hu-HU"/>
        </w:rPr>
        <w:t xml:space="preserve"> </w:t>
      </w:r>
    </w:p>
    <w:p w:rsidR="000F618B" w:rsidRPr="00440A4B" w:rsidRDefault="00E52F85" w:rsidP="00B03FE4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lang w:eastAsia="hu-HU"/>
        </w:rPr>
      </w:pPr>
      <w:r w:rsidRPr="00440A4B">
        <w:rPr>
          <w:rFonts w:ascii="Arial" w:eastAsia="Times New Roman" w:hAnsi="Arial" w:cs="Arial"/>
          <w:lang w:eastAsia="hu-HU"/>
        </w:rPr>
        <w:t xml:space="preserve">vonatkozásában </w:t>
      </w:r>
      <w:r w:rsidR="006621D8" w:rsidRPr="00440A4B">
        <w:rPr>
          <w:rFonts w:ascii="Arial" w:eastAsia="Times New Roman" w:hAnsi="Arial" w:cs="Arial"/>
          <w:lang w:eastAsia="hu-HU"/>
        </w:rPr>
        <w:t xml:space="preserve">létrejött </w:t>
      </w:r>
      <w:r w:rsidRPr="00440A4B">
        <w:rPr>
          <w:rFonts w:ascii="Arial" w:eastAsia="Times New Roman" w:hAnsi="Arial" w:cs="Arial"/>
          <w:lang w:eastAsia="hu-HU"/>
        </w:rPr>
        <w:t>használati szerződés</w:t>
      </w:r>
      <w:r w:rsidR="0047265B" w:rsidRPr="00440A4B">
        <w:rPr>
          <w:rFonts w:ascii="Arial" w:eastAsia="Times New Roman" w:hAnsi="Arial" w:cs="Arial"/>
          <w:lang w:eastAsia="hu-HU"/>
        </w:rPr>
        <w:t>t</w:t>
      </w:r>
      <w:r w:rsidR="00B3665C" w:rsidRPr="00440A4B">
        <w:rPr>
          <w:rFonts w:ascii="Arial" w:eastAsia="Times New Roman" w:hAnsi="Arial" w:cs="Arial"/>
          <w:lang w:eastAsia="hu-HU"/>
        </w:rPr>
        <w:t xml:space="preserve"> és az ehhez kapcsolódó közüzemi költségek megosztására vonatkozó megállapodás</w:t>
      </w:r>
      <w:r w:rsidR="0047265B" w:rsidRPr="00440A4B">
        <w:rPr>
          <w:rFonts w:ascii="Arial" w:eastAsia="Times New Roman" w:hAnsi="Arial" w:cs="Arial"/>
          <w:lang w:eastAsia="hu-HU"/>
        </w:rPr>
        <w:t>t</w:t>
      </w:r>
      <w:r w:rsidRPr="00440A4B">
        <w:rPr>
          <w:rFonts w:ascii="Arial" w:eastAsia="Times New Roman" w:hAnsi="Arial" w:cs="Arial"/>
          <w:lang w:eastAsia="hu-HU"/>
        </w:rPr>
        <w:t xml:space="preserve"> </w:t>
      </w:r>
      <w:r w:rsidR="00A64428" w:rsidRPr="00440A4B">
        <w:rPr>
          <w:rFonts w:ascii="Arial" w:eastAsia="Times New Roman" w:hAnsi="Arial" w:cs="Arial"/>
          <w:lang w:eastAsia="hu-HU"/>
        </w:rPr>
        <w:t>2024. június 30-ai</w:t>
      </w:r>
      <w:r w:rsidR="000F618B" w:rsidRPr="00440A4B">
        <w:rPr>
          <w:rFonts w:ascii="Arial" w:eastAsia="Times New Roman" w:hAnsi="Arial" w:cs="Arial"/>
          <w:lang w:eastAsia="hu-HU"/>
        </w:rPr>
        <w:t xml:space="preserve"> hatállyal </w:t>
      </w:r>
      <w:r w:rsidR="00B3665C" w:rsidRPr="00440A4B">
        <w:rPr>
          <w:rFonts w:ascii="Arial" w:eastAsia="Times New Roman" w:hAnsi="Arial" w:cs="Arial"/>
          <w:lang w:eastAsia="hu-HU"/>
        </w:rPr>
        <w:t>felmond</w:t>
      </w:r>
      <w:r w:rsidR="0047265B" w:rsidRPr="00440A4B">
        <w:rPr>
          <w:rFonts w:ascii="Arial" w:eastAsia="Times New Roman" w:hAnsi="Arial" w:cs="Arial"/>
          <w:lang w:eastAsia="hu-HU"/>
        </w:rPr>
        <w:t>ja</w:t>
      </w:r>
      <w:r w:rsidR="000F618B" w:rsidRPr="00440A4B">
        <w:rPr>
          <w:rFonts w:ascii="Arial" w:eastAsia="Times New Roman" w:hAnsi="Arial" w:cs="Arial"/>
          <w:lang w:eastAsia="hu-HU"/>
        </w:rPr>
        <w:t>.</w:t>
      </w:r>
    </w:p>
    <w:p w:rsidR="00BF146A" w:rsidRPr="00440A4B" w:rsidRDefault="00BF146A" w:rsidP="00FD6AD0">
      <w:pPr>
        <w:spacing w:after="0"/>
        <w:jc w:val="both"/>
        <w:rPr>
          <w:rFonts w:ascii="Arial" w:hAnsi="Arial" w:cs="Arial"/>
        </w:rPr>
      </w:pPr>
    </w:p>
    <w:p w:rsidR="009B3AF7" w:rsidRPr="00440A4B" w:rsidRDefault="009B3AF7" w:rsidP="009D0261">
      <w:pPr>
        <w:spacing w:after="0"/>
        <w:jc w:val="both"/>
        <w:rPr>
          <w:rFonts w:ascii="Arial" w:eastAsia="Times New Roman" w:hAnsi="Arial" w:cs="Arial"/>
          <w:lang w:eastAsia="hu-HU"/>
        </w:rPr>
      </w:pPr>
      <w:r w:rsidRPr="00440A4B">
        <w:rPr>
          <w:rFonts w:ascii="Arial" w:eastAsia="Times New Roman" w:hAnsi="Arial" w:cs="Arial"/>
          <w:lang w:eastAsia="hu-HU"/>
        </w:rPr>
        <w:t xml:space="preserve">2. A Képviselő-testület felhatalmazza </w:t>
      </w:r>
      <w:r w:rsidR="00B3665C" w:rsidRPr="00440A4B">
        <w:rPr>
          <w:rFonts w:ascii="Arial" w:eastAsia="Times New Roman" w:hAnsi="Arial" w:cs="Arial"/>
          <w:lang w:eastAsia="hu-HU"/>
        </w:rPr>
        <w:t xml:space="preserve">a polgármestert </w:t>
      </w:r>
      <w:r w:rsidRPr="00440A4B">
        <w:rPr>
          <w:rFonts w:ascii="Arial" w:eastAsia="Times New Roman" w:hAnsi="Arial" w:cs="Arial"/>
          <w:lang w:eastAsia="hu-HU"/>
        </w:rPr>
        <w:t>a</w:t>
      </w:r>
      <w:r w:rsidR="000F618B" w:rsidRPr="00440A4B">
        <w:rPr>
          <w:rFonts w:ascii="Arial" w:eastAsia="Times New Roman" w:hAnsi="Arial" w:cs="Arial"/>
          <w:lang w:eastAsia="hu-HU"/>
        </w:rPr>
        <w:t xml:space="preserve">z 1. pont szerinti döntés </w:t>
      </w:r>
      <w:r w:rsidR="00721AD9" w:rsidRPr="00440A4B">
        <w:rPr>
          <w:rFonts w:ascii="Arial" w:eastAsia="Times New Roman" w:hAnsi="Arial" w:cs="Arial"/>
          <w:lang w:eastAsia="hu-HU"/>
        </w:rPr>
        <w:t xml:space="preserve">2023. december 15-ig történő </w:t>
      </w:r>
      <w:r w:rsidR="000F618B" w:rsidRPr="00440A4B">
        <w:rPr>
          <w:rFonts w:ascii="Arial" w:eastAsia="Times New Roman" w:hAnsi="Arial" w:cs="Arial"/>
          <w:lang w:eastAsia="hu-HU"/>
        </w:rPr>
        <w:t>közlésére</w:t>
      </w:r>
      <w:r w:rsidR="00347894" w:rsidRPr="00440A4B">
        <w:rPr>
          <w:rFonts w:ascii="Arial" w:eastAsia="Times New Roman" w:hAnsi="Arial" w:cs="Arial"/>
          <w:lang w:eastAsia="hu-HU"/>
        </w:rPr>
        <w:t>,</w:t>
      </w:r>
      <w:r w:rsidR="000F618B" w:rsidRPr="00440A4B">
        <w:rPr>
          <w:rFonts w:ascii="Arial" w:eastAsia="Times New Roman" w:hAnsi="Arial" w:cs="Arial"/>
          <w:lang w:eastAsia="hu-HU"/>
        </w:rPr>
        <w:t xml:space="preserve"> </w:t>
      </w:r>
      <w:r w:rsidR="00FD2458" w:rsidRPr="00440A4B">
        <w:rPr>
          <w:rFonts w:ascii="Arial" w:eastAsia="Times New Roman" w:hAnsi="Arial" w:cs="Arial"/>
          <w:lang w:eastAsia="hu-HU"/>
        </w:rPr>
        <w:t>valamint</w:t>
      </w:r>
      <w:r w:rsidR="000F618B" w:rsidRPr="00440A4B">
        <w:rPr>
          <w:rFonts w:ascii="Arial" w:eastAsia="Times New Roman" w:hAnsi="Arial" w:cs="Arial"/>
          <w:lang w:eastAsia="hu-HU"/>
        </w:rPr>
        <w:t xml:space="preserve"> a</w:t>
      </w:r>
      <w:r w:rsidR="00B3665C" w:rsidRPr="00440A4B">
        <w:rPr>
          <w:rFonts w:ascii="Arial" w:eastAsia="Times New Roman" w:hAnsi="Arial" w:cs="Arial"/>
          <w:lang w:eastAsia="hu-HU"/>
        </w:rPr>
        <w:t xml:space="preserve">z ezzel kapcsolatos </w:t>
      </w:r>
      <w:r w:rsidR="000F618B" w:rsidRPr="00440A4B">
        <w:rPr>
          <w:rFonts w:ascii="Arial" w:eastAsia="Times New Roman" w:hAnsi="Arial" w:cs="Arial"/>
          <w:lang w:eastAsia="hu-HU"/>
        </w:rPr>
        <w:t>tárgyalás megszervezésére, lefolytatásár</w:t>
      </w:r>
      <w:r w:rsidR="00B3665C" w:rsidRPr="00440A4B">
        <w:rPr>
          <w:rFonts w:ascii="Arial" w:eastAsia="Times New Roman" w:hAnsi="Arial" w:cs="Arial"/>
          <w:lang w:eastAsia="hu-HU"/>
        </w:rPr>
        <w:t>a</w:t>
      </w:r>
      <w:r w:rsidR="000F618B" w:rsidRPr="00440A4B">
        <w:rPr>
          <w:rFonts w:ascii="Arial" w:eastAsia="Times New Roman" w:hAnsi="Arial" w:cs="Arial"/>
          <w:lang w:eastAsia="hu-HU"/>
        </w:rPr>
        <w:t>.</w:t>
      </w:r>
      <w:r w:rsidRPr="00440A4B">
        <w:rPr>
          <w:rFonts w:ascii="Arial" w:eastAsia="Times New Roman" w:hAnsi="Arial" w:cs="Arial"/>
          <w:lang w:eastAsia="hu-HU"/>
        </w:rPr>
        <w:t xml:space="preserve"> </w:t>
      </w:r>
    </w:p>
    <w:p w:rsidR="00B3665C" w:rsidRPr="00440A4B" w:rsidRDefault="00B3665C" w:rsidP="009D0261">
      <w:pPr>
        <w:spacing w:after="0"/>
        <w:jc w:val="both"/>
        <w:rPr>
          <w:rFonts w:ascii="Arial" w:eastAsia="Times New Roman" w:hAnsi="Arial" w:cs="Arial"/>
          <w:strike/>
          <w:lang w:eastAsia="hu-HU"/>
        </w:rPr>
      </w:pPr>
    </w:p>
    <w:p w:rsidR="00B3665C" w:rsidRPr="00440A4B" w:rsidRDefault="00B3665C" w:rsidP="00B3665C">
      <w:pPr>
        <w:pStyle w:val="Listaszerbekezds"/>
        <w:numPr>
          <w:ilvl w:val="0"/>
          <w:numId w:val="25"/>
        </w:numPr>
        <w:tabs>
          <w:tab w:val="left" w:pos="284"/>
        </w:tabs>
        <w:spacing w:after="0"/>
        <w:ind w:left="0" w:firstLine="0"/>
        <w:jc w:val="both"/>
        <w:rPr>
          <w:rFonts w:ascii="Arial" w:eastAsia="Times New Roman" w:hAnsi="Arial" w:cs="Arial"/>
          <w:lang w:eastAsia="hu-HU"/>
        </w:rPr>
      </w:pPr>
      <w:r w:rsidRPr="00440A4B">
        <w:rPr>
          <w:rFonts w:ascii="Arial" w:eastAsia="Times New Roman" w:hAnsi="Arial" w:cs="Arial"/>
          <w:lang w:eastAsia="hu-HU"/>
        </w:rPr>
        <w:t>A Képviselő-testület a 146/2023. (VIII. 31.) számú határozatát hatályon kívül helyezi.</w:t>
      </w:r>
    </w:p>
    <w:bookmarkEnd w:id="0"/>
    <w:p w:rsidR="009B3AF7" w:rsidRPr="00440A4B" w:rsidRDefault="009B3AF7" w:rsidP="00FD6AD0">
      <w:pPr>
        <w:spacing w:after="0"/>
        <w:jc w:val="both"/>
        <w:rPr>
          <w:rFonts w:ascii="Arial" w:eastAsia="Times New Roman" w:hAnsi="Arial" w:cs="Arial"/>
          <w:lang w:eastAsia="hu-HU"/>
        </w:rPr>
      </w:pPr>
    </w:p>
    <w:p w:rsidR="009B3AF7" w:rsidRPr="00440A4B" w:rsidRDefault="009B3AF7" w:rsidP="00941B97">
      <w:pPr>
        <w:spacing w:after="0"/>
        <w:ind w:left="-142" w:firstLine="204"/>
        <w:jc w:val="both"/>
        <w:rPr>
          <w:rFonts w:ascii="Arial" w:eastAsia="Times New Roman" w:hAnsi="Arial" w:cs="Arial"/>
          <w:lang w:eastAsia="hu-HU"/>
        </w:rPr>
      </w:pPr>
      <w:r w:rsidRPr="00440A4B">
        <w:rPr>
          <w:rFonts w:ascii="Arial" w:eastAsia="Times New Roman" w:hAnsi="Arial" w:cs="Arial"/>
          <w:u w:val="single"/>
          <w:lang w:eastAsia="hu-HU"/>
        </w:rPr>
        <w:t>Felelős</w:t>
      </w:r>
      <w:r w:rsidRPr="00440A4B">
        <w:rPr>
          <w:rFonts w:ascii="Arial" w:eastAsia="Times New Roman" w:hAnsi="Arial" w:cs="Arial"/>
          <w:lang w:eastAsia="hu-HU"/>
        </w:rPr>
        <w:t xml:space="preserve">: </w:t>
      </w:r>
      <w:smartTag w:uri="urn:schemas-microsoft-com:office:smarttags" w:element="PersonName">
        <w:r w:rsidRPr="00440A4B">
          <w:rPr>
            <w:rFonts w:ascii="Arial" w:eastAsia="Times New Roman" w:hAnsi="Arial" w:cs="Arial"/>
            <w:lang w:eastAsia="hu-HU"/>
          </w:rPr>
          <w:t>Papp Gábor</w:t>
        </w:r>
      </w:smartTag>
      <w:r w:rsidRPr="00440A4B">
        <w:rPr>
          <w:rFonts w:ascii="Arial" w:eastAsia="Times New Roman" w:hAnsi="Arial" w:cs="Arial"/>
          <w:lang w:eastAsia="hu-HU"/>
        </w:rPr>
        <w:t xml:space="preserve"> polgármester </w:t>
      </w:r>
    </w:p>
    <w:p w:rsidR="009B3AF7" w:rsidRPr="00440A4B" w:rsidRDefault="009B3AF7" w:rsidP="00941B97">
      <w:pPr>
        <w:spacing w:after="0"/>
        <w:ind w:left="-142" w:firstLine="204"/>
        <w:jc w:val="both"/>
        <w:rPr>
          <w:rFonts w:ascii="Arial" w:eastAsia="Times New Roman" w:hAnsi="Arial" w:cs="Arial"/>
          <w:lang w:eastAsia="hu-HU"/>
        </w:rPr>
      </w:pPr>
      <w:r w:rsidRPr="00440A4B">
        <w:rPr>
          <w:rFonts w:ascii="Arial" w:eastAsia="Times New Roman" w:hAnsi="Arial" w:cs="Arial"/>
          <w:u w:val="single"/>
          <w:lang w:eastAsia="hu-HU"/>
        </w:rPr>
        <w:t>Határidő</w:t>
      </w:r>
      <w:r w:rsidR="00721AD9" w:rsidRPr="00440A4B">
        <w:rPr>
          <w:rFonts w:ascii="Arial" w:eastAsia="Times New Roman" w:hAnsi="Arial" w:cs="Arial"/>
          <w:lang w:eastAsia="hu-HU"/>
        </w:rPr>
        <w:t xml:space="preserve">: </w:t>
      </w:r>
      <w:r w:rsidR="000F618B" w:rsidRPr="00440A4B">
        <w:rPr>
          <w:rFonts w:ascii="Arial" w:eastAsia="Times New Roman" w:hAnsi="Arial" w:cs="Arial"/>
          <w:lang w:eastAsia="hu-HU"/>
        </w:rPr>
        <w:t xml:space="preserve">2023. </w:t>
      </w:r>
      <w:r w:rsidR="00941B97" w:rsidRPr="00440A4B">
        <w:rPr>
          <w:rFonts w:ascii="Arial" w:eastAsia="Times New Roman" w:hAnsi="Arial" w:cs="Arial"/>
          <w:lang w:eastAsia="hu-HU"/>
        </w:rPr>
        <w:t>december 15</w:t>
      </w:r>
      <w:r w:rsidR="000F618B" w:rsidRPr="00440A4B">
        <w:rPr>
          <w:rFonts w:ascii="Arial" w:eastAsia="Times New Roman" w:hAnsi="Arial" w:cs="Arial"/>
          <w:lang w:eastAsia="hu-HU"/>
        </w:rPr>
        <w:t>.</w:t>
      </w:r>
    </w:p>
    <w:p w:rsidR="00297DEB" w:rsidRPr="00440A4B" w:rsidRDefault="00297DEB" w:rsidP="00941B97">
      <w:pPr>
        <w:spacing w:after="0" w:line="240" w:lineRule="auto"/>
        <w:ind w:left="-142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Pr="00440A4B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bookmarkStart w:id="1" w:name="_GoBack"/>
      <w:bookmarkEnd w:id="1"/>
    </w:p>
    <w:p w:rsidR="004E4191" w:rsidRPr="00440A4B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Pr="00440A4B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12808" w:rsidRDefault="00312808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12808" w:rsidRDefault="00312808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12808" w:rsidRDefault="00312808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12808" w:rsidRDefault="00312808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12808" w:rsidRDefault="00312808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12808" w:rsidRDefault="00312808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12808" w:rsidRDefault="00312808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12808" w:rsidRDefault="00312808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12808" w:rsidRDefault="00312808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FD2458" w:rsidRDefault="00FD2458" w:rsidP="00CB7D5A">
      <w:pPr>
        <w:spacing w:after="0"/>
        <w:rPr>
          <w:rFonts w:ascii="Arial" w:hAnsi="Arial" w:cs="Arial"/>
          <w:sz w:val="24"/>
          <w:szCs w:val="24"/>
        </w:rPr>
      </w:pPr>
    </w:p>
    <w:p w:rsidR="00297DEB" w:rsidRDefault="00297DEB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5.</w:t>
      </w:r>
    </w:p>
    <w:p w:rsidR="00297DEB" w:rsidRDefault="00297DEB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297DEB" w:rsidRDefault="00297DEB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97DEB" w:rsidRDefault="00297DEB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0"/>
        <w:gridCol w:w="2645"/>
        <w:gridCol w:w="1807"/>
        <w:gridCol w:w="3257"/>
      </w:tblGrid>
      <w:tr w:rsidR="00297DEB" w:rsidRPr="00E11323" w:rsidTr="008E3A9A">
        <w:tc>
          <w:tcPr>
            <w:tcW w:w="9959" w:type="dxa"/>
            <w:gridSpan w:val="4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297DEB" w:rsidRPr="00E11323" w:rsidTr="008E3A9A">
        <w:trPr>
          <w:trHeight w:val="422"/>
        </w:trPr>
        <w:tc>
          <w:tcPr>
            <w:tcW w:w="2250" w:type="dxa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645" w:type="dxa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07" w:type="dxa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257" w:type="dxa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297DEB" w:rsidRPr="00E11323" w:rsidTr="008E3A9A">
        <w:trPr>
          <w:trHeight w:val="697"/>
        </w:trPr>
        <w:tc>
          <w:tcPr>
            <w:tcW w:w="2250" w:type="dxa"/>
          </w:tcPr>
          <w:p w:rsidR="004C2318" w:rsidRPr="004E4191" w:rsidRDefault="004C2318" w:rsidP="00FD6AD0">
            <w:pPr>
              <w:spacing w:after="0" w:line="240" w:lineRule="auto"/>
              <w:rPr>
                <w:rFonts w:ascii="Arial" w:hAnsi="Arial" w:cs="Arial"/>
              </w:rPr>
            </w:pPr>
          </w:p>
          <w:p w:rsidR="00297DEB" w:rsidRPr="004E4191" w:rsidRDefault="00297DEB" w:rsidP="00FD6AD0">
            <w:pPr>
              <w:spacing w:after="0" w:line="240" w:lineRule="auto"/>
              <w:rPr>
                <w:rFonts w:ascii="Arial" w:hAnsi="Arial" w:cs="Arial"/>
              </w:rPr>
            </w:pPr>
            <w:r w:rsidRPr="004E4191">
              <w:rPr>
                <w:rFonts w:ascii="Arial" w:hAnsi="Arial" w:cs="Arial"/>
              </w:rPr>
              <w:t xml:space="preserve">dr. </w:t>
            </w:r>
            <w:r w:rsidR="00FB32C6" w:rsidRPr="004E4191">
              <w:rPr>
                <w:rFonts w:ascii="Arial" w:hAnsi="Arial" w:cs="Arial"/>
              </w:rPr>
              <w:t>Keserű Klaudia</w:t>
            </w:r>
          </w:p>
        </w:tc>
        <w:tc>
          <w:tcPr>
            <w:tcW w:w="2645" w:type="dxa"/>
            <w:vAlign w:val="center"/>
          </w:tcPr>
          <w:p w:rsidR="00297DEB" w:rsidRPr="004E4191" w:rsidRDefault="00AF2679" w:rsidP="00FD6A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jogász/</w:t>
            </w:r>
            <w:r w:rsidR="00297DEB" w:rsidRPr="004E4191">
              <w:rPr>
                <w:rFonts w:ascii="Arial" w:hAnsi="Arial" w:cs="Arial"/>
              </w:rPr>
              <w:t xml:space="preserve">ügyintéző </w:t>
            </w:r>
          </w:p>
        </w:tc>
        <w:tc>
          <w:tcPr>
            <w:tcW w:w="1807" w:type="dxa"/>
          </w:tcPr>
          <w:p w:rsidR="00297DEB" w:rsidRPr="004E4191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257" w:type="dxa"/>
          </w:tcPr>
          <w:p w:rsidR="00297DEB" w:rsidRPr="004E4191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297DEB" w:rsidRPr="00E11323" w:rsidTr="00B663ED">
        <w:trPr>
          <w:trHeight w:val="854"/>
        </w:trPr>
        <w:tc>
          <w:tcPr>
            <w:tcW w:w="2250" w:type="dxa"/>
            <w:tcBorders>
              <w:bottom w:val="single" w:sz="4" w:space="0" w:color="auto"/>
            </w:tcBorders>
          </w:tcPr>
          <w:p w:rsidR="004C2318" w:rsidRPr="004E4191" w:rsidRDefault="004C2318" w:rsidP="00FD6AD0">
            <w:pPr>
              <w:spacing w:after="0" w:line="240" w:lineRule="auto"/>
              <w:rPr>
                <w:rFonts w:ascii="Arial" w:hAnsi="Arial" w:cs="Arial"/>
              </w:rPr>
            </w:pPr>
          </w:p>
          <w:p w:rsidR="00297DEB" w:rsidRPr="004E4191" w:rsidRDefault="00C84848" w:rsidP="00FD6AD0">
            <w:pPr>
              <w:spacing w:after="0" w:line="240" w:lineRule="auto"/>
              <w:rPr>
                <w:rFonts w:ascii="Arial" w:hAnsi="Arial" w:cs="Arial"/>
              </w:rPr>
            </w:pPr>
            <w:r w:rsidRPr="004E4191">
              <w:rPr>
                <w:rFonts w:ascii="Arial" w:hAnsi="Arial" w:cs="Arial"/>
              </w:rPr>
              <w:t>Szintén László</w:t>
            </w:r>
          </w:p>
        </w:tc>
        <w:tc>
          <w:tcPr>
            <w:tcW w:w="2645" w:type="dxa"/>
            <w:tcBorders>
              <w:bottom w:val="single" w:sz="4" w:space="0" w:color="auto"/>
            </w:tcBorders>
            <w:vAlign w:val="center"/>
          </w:tcPr>
          <w:p w:rsidR="00297DEB" w:rsidRPr="004E4191" w:rsidRDefault="00AF2679" w:rsidP="00FD6A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közgazdasági osztályvezető/</w:t>
            </w:r>
            <w:r w:rsidR="00297DEB" w:rsidRPr="004E4191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297DEB" w:rsidRPr="004E4191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257" w:type="dxa"/>
            <w:tcBorders>
              <w:bottom w:val="single" w:sz="4" w:space="0" w:color="auto"/>
            </w:tcBorders>
          </w:tcPr>
          <w:p w:rsidR="00297DEB" w:rsidRPr="004E4191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4C2318" w:rsidRPr="00E11323" w:rsidTr="00B663ED">
        <w:trPr>
          <w:trHeight w:val="719"/>
        </w:trPr>
        <w:tc>
          <w:tcPr>
            <w:tcW w:w="2250" w:type="dxa"/>
            <w:tcBorders>
              <w:bottom w:val="single" w:sz="4" w:space="0" w:color="auto"/>
            </w:tcBorders>
          </w:tcPr>
          <w:p w:rsidR="004C2318" w:rsidRPr="004E4191" w:rsidRDefault="004C2318" w:rsidP="00FD6AD0">
            <w:pPr>
              <w:spacing w:after="0" w:line="240" w:lineRule="auto"/>
              <w:rPr>
                <w:rFonts w:ascii="Arial" w:hAnsi="Arial" w:cs="Arial"/>
              </w:rPr>
            </w:pPr>
          </w:p>
          <w:p w:rsidR="004C2318" w:rsidRPr="004E4191" w:rsidRDefault="004C2318" w:rsidP="00FD6AD0">
            <w:pPr>
              <w:spacing w:after="0" w:line="240" w:lineRule="auto"/>
              <w:rPr>
                <w:rFonts w:ascii="Arial" w:hAnsi="Arial" w:cs="Arial"/>
              </w:rPr>
            </w:pPr>
            <w:r w:rsidRPr="004E4191">
              <w:rPr>
                <w:rFonts w:ascii="Arial" w:hAnsi="Arial" w:cs="Arial"/>
              </w:rPr>
              <w:t xml:space="preserve">dr. </w:t>
            </w:r>
            <w:r w:rsidR="004E4191" w:rsidRPr="004E4191">
              <w:rPr>
                <w:rFonts w:ascii="Arial" w:hAnsi="Arial" w:cs="Arial"/>
              </w:rPr>
              <w:t>Tüske Róbert</w:t>
            </w:r>
          </w:p>
          <w:p w:rsidR="004C2318" w:rsidRPr="004E4191" w:rsidRDefault="004C2318" w:rsidP="00FD6A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45" w:type="dxa"/>
            <w:tcBorders>
              <w:bottom w:val="single" w:sz="4" w:space="0" w:color="auto"/>
            </w:tcBorders>
            <w:vAlign w:val="center"/>
          </w:tcPr>
          <w:p w:rsidR="004C2318" w:rsidRPr="004E4191" w:rsidRDefault="004C2318" w:rsidP="00FD6AD0">
            <w:pPr>
              <w:spacing w:after="0" w:line="240" w:lineRule="auto"/>
              <w:rPr>
                <w:rFonts w:ascii="Arial" w:hAnsi="Arial" w:cs="Arial"/>
              </w:rPr>
            </w:pPr>
            <w:r w:rsidRPr="004E4191">
              <w:rPr>
                <w:rFonts w:ascii="Arial" w:hAnsi="Arial" w:cs="Arial"/>
              </w:rPr>
              <w:t>jegyző/törvényességi felügyelet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4C2318" w:rsidRPr="004E4191" w:rsidRDefault="004C2318" w:rsidP="00FD6A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257" w:type="dxa"/>
            <w:tcBorders>
              <w:bottom w:val="single" w:sz="4" w:space="0" w:color="auto"/>
            </w:tcBorders>
          </w:tcPr>
          <w:p w:rsidR="004C2318" w:rsidRPr="004E4191" w:rsidRDefault="004C2318" w:rsidP="00FD6A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297DEB" w:rsidRDefault="00297DEB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97DEB" w:rsidRDefault="00297DEB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97DEB" w:rsidRDefault="00297DEB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297DEB" w:rsidRPr="00E11323" w:rsidTr="00D045D5">
        <w:trPr>
          <w:trHeight w:val="277"/>
        </w:trPr>
        <w:tc>
          <w:tcPr>
            <w:tcW w:w="9933" w:type="dxa"/>
            <w:gridSpan w:val="4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297DEB" w:rsidRPr="00E11323" w:rsidTr="00D045D5">
        <w:trPr>
          <w:trHeight w:val="277"/>
        </w:trPr>
        <w:tc>
          <w:tcPr>
            <w:tcW w:w="2483" w:type="dxa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297DEB" w:rsidRPr="00E11323" w:rsidTr="00C45FD4">
        <w:trPr>
          <w:trHeight w:val="707"/>
        </w:trPr>
        <w:tc>
          <w:tcPr>
            <w:tcW w:w="2483" w:type="dxa"/>
            <w:tcBorders>
              <w:bottom w:val="single" w:sz="4" w:space="0" w:color="auto"/>
            </w:tcBorders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tcBorders>
              <w:bottom w:val="single" w:sz="4" w:space="0" w:color="auto"/>
            </w:tcBorders>
          </w:tcPr>
          <w:p w:rsidR="00297DEB" w:rsidRPr="00E11323" w:rsidRDefault="00297DEB" w:rsidP="00FD6AD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tcBorders>
              <w:bottom w:val="single" w:sz="4" w:space="0" w:color="auto"/>
            </w:tcBorders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97DEB" w:rsidRPr="00E11323" w:rsidTr="00C45FD4">
        <w:trPr>
          <w:trHeight w:val="829"/>
        </w:trPr>
        <w:tc>
          <w:tcPr>
            <w:tcW w:w="2483" w:type="dxa"/>
            <w:tcBorders>
              <w:bottom w:val="single" w:sz="4" w:space="0" w:color="auto"/>
            </w:tcBorders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tcBorders>
              <w:bottom w:val="single" w:sz="4" w:space="0" w:color="auto"/>
            </w:tcBorders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tcBorders>
              <w:bottom w:val="single" w:sz="4" w:space="0" w:color="auto"/>
            </w:tcBorders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297DEB" w:rsidRPr="00843DC2" w:rsidRDefault="00297DEB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5488E" w:rsidRPr="004B5ACF" w:rsidRDefault="00297DEB" w:rsidP="00FD6AD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  <w:r w:rsidRPr="004B5ACF">
        <w:rPr>
          <w:rFonts w:ascii="Arial" w:hAnsi="Arial" w:cs="Arial"/>
          <w:spacing w:val="2"/>
          <w:sz w:val="24"/>
          <w:szCs w:val="24"/>
        </w:rPr>
        <w:t xml:space="preserve"> </w:t>
      </w:r>
    </w:p>
    <w:sectPr w:rsidR="0005488E" w:rsidRPr="004B5ACF" w:rsidSect="008E3A9A">
      <w:footerReference w:type="default" r:id="rId8"/>
      <w:headerReference w:type="first" r:id="rId9"/>
      <w:footerReference w:type="first" r:id="rId10"/>
      <w:type w:val="continuous"/>
      <w:pgSz w:w="11906" w:h="16838"/>
      <w:pgMar w:top="567" w:right="1134" w:bottom="567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0FFB" w:rsidRDefault="00A10FFB" w:rsidP="00980239">
      <w:pPr>
        <w:spacing w:after="0" w:line="240" w:lineRule="auto"/>
      </w:pPr>
      <w:r>
        <w:separator/>
      </w:r>
    </w:p>
  </w:endnote>
  <w:endnote w:type="continuationSeparator" w:id="0">
    <w:p w:rsidR="00A10FFB" w:rsidRDefault="00A10FFB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92C" w:rsidRPr="003E292C" w:rsidRDefault="003E292C">
    <w:pPr>
      <w:pStyle w:val="llb"/>
      <w:jc w:val="center"/>
      <w:rPr>
        <w:sz w:val="18"/>
        <w:szCs w:val="18"/>
      </w:rPr>
    </w:pPr>
    <w:r w:rsidRPr="003E292C">
      <w:rPr>
        <w:sz w:val="18"/>
        <w:szCs w:val="18"/>
      </w:rPr>
      <w:fldChar w:fldCharType="begin"/>
    </w:r>
    <w:r w:rsidRPr="003E292C">
      <w:rPr>
        <w:sz w:val="18"/>
        <w:szCs w:val="18"/>
      </w:rPr>
      <w:instrText>PAGE   \* MERGEFORMAT</w:instrText>
    </w:r>
    <w:r w:rsidRPr="003E292C">
      <w:rPr>
        <w:sz w:val="18"/>
        <w:szCs w:val="18"/>
      </w:rPr>
      <w:fldChar w:fldCharType="separate"/>
    </w:r>
    <w:r w:rsidRPr="003E292C">
      <w:rPr>
        <w:sz w:val="18"/>
        <w:szCs w:val="18"/>
      </w:rPr>
      <w:t>2</w:t>
    </w:r>
    <w:r w:rsidRPr="003E292C">
      <w:rPr>
        <w:sz w:val="18"/>
        <w:szCs w:val="18"/>
      </w:rPr>
      <w:fldChar w:fldCharType="end"/>
    </w:r>
  </w:p>
  <w:p w:rsidR="00A649EB" w:rsidRPr="00FB1EFA" w:rsidRDefault="00A649EB" w:rsidP="00FB1EFA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9EB" w:rsidRPr="00FC7A75" w:rsidRDefault="00A649EB" w:rsidP="00FC7A7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0FFB" w:rsidRDefault="00A10FFB" w:rsidP="00980239">
      <w:pPr>
        <w:spacing w:after="0" w:line="240" w:lineRule="auto"/>
      </w:pPr>
      <w:r>
        <w:separator/>
      </w:r>
    </w:p>
  </w:footnote>
  <w:footnote w:type="continuationSeparator" w:id="0">
    <w:p w:rsidR="00A10FFB" w:rsidRDefault="00A10FFB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9EB" w:rsidRDefault="006056CD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933450"/>
              <wp:effectExtent l="0" t="0" r="0" b="190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933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49EB" w:rsidRPr="000D31CB" w:rsidRDefault="00A649EB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A649EB" w:rsidRPr="000D31CB" w:rsidRDefault="00A649EB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A649EB" w:rsidRPr="000D31CB" w:rsidRDefault="00A649EB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A649EB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A649EB" w:rsidRPr="000D31CB" w:rsidRDefault="00A649EB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A649EB" w:rsidRPr="000D31CB" w:rsidRDefault="00A649EB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A649EB" w:rsidRPr="000D31CB" w:rsidRDefault="00A649EB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A649EB" w:rsidRPr="000D31CB" w:rsidRDefault="00A649EB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73.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" stroked="f">
              <o:lock v:ext="edit" aspectratio="t"/>
              <v:textbox inset="0,0,0,0">
                <w:txbxContent>
                  <w:p w:rsidR="00A649EB" w:rsidRPr="000D31CB" w:rsidRDefault="00A649EB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A649EB" w:rsidRPr="000D31CB" w:rsidRDefault="00A649EB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A649EB" w:rsidRPr="000D31CB" w:rsidRDefault="00A649EB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A649EB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A649EB" w:rsidRPr="000D31CB" w:rsidRDefault="00A649EB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</w:tcPr>
                        <w:p w:rsidR="00A649EB" w:rsidRPr="000D31CB" w:rsidRDefault="00A649EB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A649EB" w:rsidRPr="000D31CB" w:rsidRDefault="00A649EB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A649EB" w:rsidRPr="000D31CB" w:rsidRDefault="00A649EB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649EB" w:rsidRDefault="006056CD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A649EB" w:rsidRDefault="00A649EB" w:rsidP="00753805">
    <w:pPr>
      <w:pStyle w:val="lfej"/>
      <w:tabs>
        <w:tab w:val="clear" w:pos="4536"/>
        <w:tab w:val="clear" w:pos="9072"/>
      </w:tabs>
    </w:pPr>
  </w:p>
  <w:p w:rsidR="00A649EB" w:rsidRDefault="00A649EB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/>
      </w:rPr>
    </w:lvl>
    <w:lvl w:ilvl="1">
      <w:start w:val="1"/>
      <w:numFmt w:val="bullet"/>
      <w:lvlText w:val=""/>
      <w:lvlJc w:val="left"/>
      <w:pPr>
        <w:tabs>
          <w:tab w:val="num" w:pos="2549"/>
        </w:tabs>
        <w:ind w:left="2549" w:hanging="360"/>
      </w:pPr>
      <w:rPr>
        <w:rFonts w:ascii="Symbol" w:hAnsi="Symbol"/>
        <w:b w:val="0"/>
        <w:i/>
      </w:rPr>
    </w:lvl>
    <w:lvl w:ilvl="2">
      <w:start w:val="1"/>
      <w:numFmt w:val="bullet"/>
      <w:lvlText w:val=""/>
      <w:lvlJc w:val="left"/>
      <w:pPr>
        <w:tabs>
          <w:tab w:val="num" w:pos="3298"/>
        </w:tabs>
        <w:ind w:left="3298" w:hanging="360"/>
      </w:pPr>
      <w:rPr>
        <w:rFonts w:ascii="Symbol" w:hAnsi="Symbol"/>
        <w:b w:val="0"/>
        <w:i/>
      </w:rPr>
    </w:lvl>
    <w:lvl w:ilvl="3">
      <w:start w:val="1"/>
      <w:numFmt w:val="bullet"/>
      <w:lvlText w:val=""/>
      <w:lvlJc w:val="left"/>
      <w:pPr>
        <w:tabs>
          <w:tab w:val="num" w:pos="4047"/>
        </w:tabs>
        <w:ind w:left="4047" w:hanging="360"/>
      </w:pPr>
      <w:rPr>
        <w:rFonts w:ascii="Symbol" w:hAnsi="Symbol"/>
        <w:b w:val="0"/>
        <w:i/>
      </w:rPr>
    </w:lvl>
    <w:lvl w:ilvl="4">
      <w:start w:val="1"/>
      <w:numFmt w:val="bullet"/>
      <w:lvlText w:val=""/>
      <w:lvlJc w:val="left"/>
      <w:pPr>
        <w:tabs>
          <w:tab w:val="num" w:pos="4796"/>
        </w:tabs>
        <w:ind w:left="4796" w:hanging="360"/>
      </w:pPr>
      <w:rPr>
        <w:rFonts w:ascii="Symbol" w:hAnsi="Symbol"/>
        <w:b w:val="0"/>
        <w:i/>
      </w:rPr>
    </w:lvl>
    <w:lvl w:ilvl="5">
      <w:start w:val="1"/>
      <w:numFmt w:val="bullet"/>
      <w:lvlText w:val=""/>
      <w:lvlJc w:val="left"/>
      <w:pPr>
        <w:tabs>
          <w:tab w:val="num" w:pos="5545"/>
        </w:tabs>
        <w:ind w:left="5545" w:hanging="360"/>
      </w:pPr>
      <w:rPr>
        <w:rFonts w:ascii="Symbol" w:hAnsi="Symbol"/>
        <w:b w:val="0"/>
        <w:i/>
      </w:rPr>
    </w:lvl>
    <w:lvl w:ilvl="6">
      <w:start w:val="1"/>
      <w:numFmt w:val="bullet"/>
      <w:lvlText w:val=""/>
      <w:lvlJc w:val="left"/>
      <w:pPr>
        <w:tabs>
          <w:tab w:val="num" w:pos="6294"/>
        </w:tabs>
        <w:ind w:left="6294" w:hanging="360"/>
      </w:pPr>
      <w:rPr>
        <w:rFonts w:ascii="Symbol" w:hAnsi="Symbol"/>
        <w:b w:val="0"/>
        <w:i/>
      </w:rPr>
    </w:lvl>
    <w:lvl w:ilvl="7">
      <w:start w:val="1"/>
      <w:numFmt w:val="bullet"/>
      <w:lvlText w:val=""/>
      <w:lvlJc w:val="left"/>
      <w:pPr>
        <w:tabs>
          <w:tab w:val="num" w:pos="7043"/>
        </w:tabs>
        <w:ind w:left="7043" w:hanging="360"/>
      </w:pPr>
      <w:rPr>
        <w:rFonts w:ascii="Symbol" w:hAnsi="Symbol"/>
        <w:b w:val="0"/>
        <w:i/>
      </w:rPr>
    </w:lvl>
    <w:lvl w:ilvl="8">
      <w:start w:val="1"/>
      <w:numFmt w:val="bullet"/>
      <w:lvlText w:val=""/>
      <w:lvlJc w:val="left"/>
      <w:pPr>
        <w:tabs>
          <w:tab w:val="num" w:pos="7792"/>
        </w:tabs>
        <w:ind w:left="7792" w:hanging="360"/>
      </w:pPr>
      <w:rPr>
        <w:rFonts w:ascii="Symbol" w:hAnsi="Symbol"/>
        <w:b w:val="0"/>
        <w:i/>
      </w:rPr>
    </w:lvl>
  </w:abstractNum>
  <w:abstractNum w:abstractNumId="1" w15:restartNumberingAfterBreak="0">
    <w:nsid w:val="05D57A40"/>
    <w:multiLevelType w:val="hybridMultilevel"/>
    <w:tmpl w:val="F4CA70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F17CA"/>
    <w:multiLevelType w:val="hybridMultilevel"/>
    <w:tmpl w:val="F4CA70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4222F"/>
    <w:multiLevelType w:val="hybridMultilevel"/>
    <w:tmpl w:val="1C0654B4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3392C"/>
    <w:multiLevelType w:val="hybridMultilevel"/>
    <w:tmpl w:val="1E8E71EA"/>
    <w:lvl w:ilvl="0" w:tplc="93B61E42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2110CFB"/>
    <w:multiLevelType w:val="hybridMultilevel"/>
    <w:tmpl w:val="D3AAD5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71F18"/>
    <w:multiLevelType w:val="hybridMultilevel"/>
    <w:tmpl w:val="6E5AF314"/>
    <w:lvl w:ilvl="0" w:tplc="F886F40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8B77B7"/>
    <w:multiLevelType w:val="hybridMultilevel"/>
    <w:tmpl w:val="72BE4586"/>
    <w:lvl w:ilvl="0" w:tplc="A7B8CFDC">
      <w:start w:val="1"/>
      <w:numFmt w:val="decimal"/>
      <w:lvlText w:val="%1."/>
      <w:lvlJc w:val="left"/>
      <w:pPr>
        <w:ind w:left="574" w:hanging="360"/>
      </w:pPr>
      <w:rPr>
        <w:rFonts w:ascii="Times New Roman" w:eastAsia="Lucida Sans Unicode" w:hAnsi="Times New Roman" w:cs="Arial"/>
      </w:rPr>
    </w:lvl>
    <w:lvl w:ilvl="1" w:tplc="040E0019" w:tentative="1">
      <w:start w:val="1"/>
      <w:numFmt w:val="lowerLetter"/>
      <w:lvlText w:val="%2."/>
      <w:lvlJc w:val="left"/>
      <w:pPr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8" w15:restartNumberingAfterBreak="0">
    <w:nsid w:val="3A58024A"/>
    <w:multiLevelType w:val="hybridMultilevel"/>
    <w:tmpl w:val="067E531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790BCB"/>
    <w:multiLevelType w:val="hybridMultilevel"/>
    <w:tmpl w:val="20F0DD02"/>
    <w:lvl w:ilvl="0" w:tplc="040E000F">
      <w:start w:val="1"/>
      <w:numFmt w:val="decimal"/>
      <w:lvlText w:val="%1."/>
      <w:lvlJc w:val="left"/>
      <w:pPr>
        <w:tabs>
          <w:tab w:val="num" w:pos="830"/>
        </w:tabs>
        <w:ind w:left="83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50"/>
        </w:tabs>
        <w:ind w:left="155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70"/>
        </w:tabs>
        <w:ind w:left="227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90"/>
        </w:tabs>
        <w:ind w:left="299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10"/>
        </w:tabs>
        <w:ind w:left="371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30"/>
        </w:tabs>
        <w:ind w:left="443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50"/>
        </w:tabs>
        <w:ind w:left="515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70"/>
        </w:tabs>
        <w:ind w:left="587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90"/>
        </w:tabs>
        <w:ind w:left="6590" w:hanging="180"/>
      </w:pPr>
    </w:lvl>
  </w:abstractNum>
  <w:abstractNum w:abstractNumId="10" w15:restartNumberingAfterBreak="0">
    <w:nsid w:val="42E80F20"/>
    <w:multiLevelType w:val="hybridMultilevel"/>
    <w:tmpl w:val="E16EFB0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4146F73"/>
    <w:multiLevelType w:val="hybridMultilevel"/>
    <w:tmpl w:val="A4028338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F0F34D6"/>
    <w:multiLevelType w:val="hybridMultilevel"/>
    <w:tmpl w:val="80C214A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E54ED5"/>
    <w:multiLevelType w:val="hybridMultilevel"/>
    <w:tmpl w:val="F6081F30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D69F5"/>
    <w:multiLevelType w:val="multilevel"/>
    <w:tmpl w:val="036C98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F673C4"/>
    <w:multiLevelType w:val="hybridMultilevel"/>
    <w:tmpl w:val="AA68E736"/>
    <w:lvl w:ilvl="0" w:tplc="C142BB8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902056"/>
    <w:multiLevelType w:val="hybridMultilevel"/>
    <w:tmpl w:val="3208A364"/>
    <w:lvl w:ilvl="0" w:tplc="040E0017">
      <w:start w:val="1"/>
      <w:numFmt w:val="lowerLetter"/>
      <w:lvlText w:val="%1)"/>
      <w:lvlJc w:val="left"/>
      <w:pPr>
        <w:ind w:left="1069" w:hanging="360"/>
      </w:p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B773C55"/>
    <w:multiLevelType w:val="hybridMultilevel"/>
    <w:tmpl w:val="900494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631297"/>
    <w:multiLevelType w:val="hybridMultilevel"/>
    <w:tmpl w:val="8556B3FE"/>
    <w:lvl w:ilvl="0" w:tplc="59AED18C">
      <w:start w:val="2022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EA10DA"/>
    <w:multiLevelType w:val="multilevel"/>
    <w:tmpl w:val="C86C73B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2E14D0"/>
    <w:multiLevelType w:val="multilevel"/>
    <w:tmpl w:val="0EC4BBD8"/>
    <w:name w:val="WWNum22"/>
    <w:lvl w:ilvl="0">
      <w:start w:val="1"/>
      <w:numFmt w:val="lowerLetter"/>
      <w:lvlText w:val="%1)"/>
      <w:lvlJc w:val="left"/>
      <w:pPr>
        <w:tabs>
          <w:tab w:val="num" w:pos="723"/>
        </w:tabs>
        <w:ind w:left="723" w:hanging="363"/>
      </w:pPr>
      <w:rPr>
        <w:rFonts w:ascii="Times New Roman" w:eastAsia="Lucida Sans Unicode" w:hAnsi="Times New Roman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69B232AF"/>
    <w:multiLevelType w:val="hybridMultilevel"/>
    <w:tmpl w:val="846C9A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42467"/>
    <w:multiLevelType w:val="hybridMultilevel"/>
    <w:tmpl w:val="6980D41C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7370E9"/>
    <w:multiLevelType w:val="hybridMultilevel"/>
    <w:tmpl w:val="E16EFB0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A166464"/>
    <w:multiLevelType w:val="hybridMultilevel"/>
    <w:tmpl w:val="1F1CDF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6"/>
  </w:num>
  <w:num w:numId="4">
    <w:abstractNumId w:val="14"/>
  </w:num>
  <w:num w:numId="5">
    <w:abstractNumId w:val="11"/>
  </w:num>
  <w:num w:numId="6">
    <w:abstractNumId w:val="17"/>
  </w:num>
  <w:num w:numId="7">
    <w:abstractNumId w:val="22"/>
  </w:num>
  <w:num w:numId="8">
    <w:abstractNumId w:val="0"/>
  </w:num>
  <w:num w:numId="9">
    <w:abstractNumId w:val="20"/>
  </w:num>
  <w:num w:numId="10">
    <w:abstractNumId w:val="12"/>
  </w:num>
  <w:num w:numId="11">
    <w:abstractNumId w:val="10"/>
  </w:num>
  <w:num w:numId="12">
    <w:abstractNumId w:val="23"/>
  </w:num>
  <w:num w:numId="13">
    <w:abstractNumId w:val="7"/>
  </w:num>
  <w:num w:numId="14">
    <w:abstractNumId w:val="3"/>
  </w:num>
  <w:num w:numId="15">
    <w:abstractNumId w:val="19"/>
  </w:num>
  <w:num w:numId="16">
    <w:abstractNumId w:val="15"/>
  </w:num>
  <w:num w:numId="17">
    <w:abstractNumId w:val="5"/>
  </w:num>
  <w:num w:numId="18">
    <w:abstractNumId w:val="2"/>
  </w:num>
  <w:num w:numId="19">
    <w:abstractNumId w:val="1"/>
  </w:num>
  <w:num w:numId="20">
    <w:abstractNumId w:val="24"/>
  </w:num>
  <w:num w:numId="21">
    <w:abstractNumId w:val="8"/>
  </w:num>
  <w:num w:numId="22">
    <w:abstractNumId w:val="18"/>
  </w:num>
  <w:num w:numId="23">
    <w:abstractNumId w:val="21"/>
  </w:num>
  <w:num w:numId="24">
    <w:abstractNumId w:val="6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133"/>
    <w:rsid w:val="000006A0"/>
    <w:rsid w:val="00006F06"/>
    <w:rsid w:val="00013AFE"/>
    <w:rsid w:val="00014568"/>
    <w:rsid w:val="00021CFB"/>
    <w:rsid w:val="000241F8"/>
    <w:rsid w:val="000313E9"/>
    <w:rsid w:val="0003312D"/>
    <w:rsid w:val="0005488E"/>
    <w:rsid w:val="00055992"/>
    <w:rsid w:val="000813CE"/>
    <w:rsid w:val="00096CEA"/>
    <w:rsid w:val="000A57DA"/>
    <w:rsid w:val="000A6677"/>
    <w:rsid w:val="000B4AE8"/>
    <w:rsid w:val="000C6C06"/>
    <w:rsid w:val="000D31CB"/>
    <w:rsid w:val="000F618B"/>
    <w:rsid w:val="0010167D"/>
    <w:rsid w:val="00104A07"/>
    <w:rsid w:val="001054C8"/>
    <w:rsid w:val="00126755"/>
    <w:rsid w:val="00131E7E"/>
    <w:rsid w:val="0014323D"/>
    <w:rsid w:val="00152B95"/>
    <w:rsid w:val="00161310"/>
    <w:rsid w:val="00162823"/>
    <w:rsid w:val="0016364D"/>
    <w:rsid w:val="00163C1D"/>
    <w:rsid w:val="00170533"/>
    <w:rsid w:val="001728AE"/>
    <w:rsid w:val="00185EED"/>
    <w:rsid w:val="001864C8"/>
    <w:rsid w:val="00191BE9"/>
    <w:rsid w:val="001A2C9E"/>
    <w:rsid w:val="001B0CC4"/>
    <w:rsid w:val="001B356A"/>
    <w:rsid w:val="001C511F"/>
    <w:rsid w:val="001C5A82"/>
    <w:rsid w:val="001D0994"/>
    <w:rsid w:val="001E1147"/>
    <w:rsid w:val="001E537C"/>
    <w:rsid w:val="001F0DF7"/>
    <w:rsid w:val="001F4B1D"/>
    <w:rsid w:val="001F699F"/>
    <w:rsid w:val="0020772A"/>
    <w:rsid w:val="00213533"/>
    <w:rsid w:val="00214A57"/>
    <w:rsid w:val="0023059D"/>
    <w:rsid w:val="002569D0"/>
    <w:rsid w:val="00271301"/>
    <w:rsid w:val="00273AA1"/>
    <w:rsid w:val="00273B9D"/>
    <w:rsid w:val="00277F9D"/>
    <w:rsid w:val="00285F02"/>
    <w:rsid w:val="00287240"/>
    <w:rsid w:val="00293921"/>
    <w:rsid w:val="00297A2F"/>
    <w:rsid w:val="00297DEB"/>
    <w:rsid w:val="002B29CE"/>
    <w:rsid w:val="002B5D23"/>
    <w:rsid w:val="002C42DD"/>
    <w:rsid w:val="002C58A1"/>
    <w:rsid w:val="002C5E25"/>
    <w:rsid w:val="002F2A5F"/>
    <w:rsid w:val="002F36F2"/>
    <w:rsid w:val="00301B74"/>
    <w:rsid w:val="00312808"/>
    <w:rsid w:val="00321001"/>
    <w:rsid w:val="00321437"/>
    <w:rsid w:val="00324027"/>
    <w:rsid w:val="00326D07"/>
    <w:rsid w:val="003275ED"/>
    <w:rsid w:val="00336F0D"/>
    <w:rsid w:val="00347894"/>
    <w:rsid w:val="003579AE"/>
    <w:rsid w:val="00361068"/>
    <w:rsid w:val="00377B85"/>
    <w:rsid w:val="003816EC"/>
    <w:rsid w:val="003936F4"/>
    <w:rsid w:val="003D2B4B"/>
    <w:rsid w:val="003E292C"/>
    <w:rsid w:val="003F093D"/>
    <w:rsid w:val="003F1DD8"/>
    <w:rsid w:val="00401303"/>
    <w:rsid w:val="004070E4"/>
    <w:rsid w:val="004231B4"/>
    <w:rsid w:val="00426FF0"/>
    <w:rsid w:val="004406A2"/>
    <w:rsid w:val="00440A4B"/>
    <w:rsid w:val="00460DED"/>
    <w:rsid w:val="0046391C"/>
    <w:rsid w:val="0047265B"/>
    <w:rsid w:val="004834C4"/>
    <w:rsid w:val="00486178"/>
    <w:rsid w:val="004A2C28"/>
    <w:rsid w:val="004B34DE"/>
    <w:rsid w:val="004B3870"/>
    <w:rsid w:val="004B42F8"/>
    <w:rsid w:val="004B5202"/>
    <w:rsid w:val="004B5ACF"/>
    <w:rsid w:val="004C2318"/>
    <w:rsid w:val="004D1381"/>
    <w:rsid w:val="004D388A"/>
    <w:rsid w:val="004E121D"/>
    <w:rsid w:val="004E4191"/>
    <w:rsid w:val="004F4047"/>
    <w:rsid w:val="004F705E"/>
    <w:rsid w:val="00500404"/>
    <w:rsid w:val="00527886"/>
    <w:rsid w:val="00527C90"/>
    <w:rsid w:val="00533CF5"/>
    <w:rsid w:val="005458ED"/>
    <w:rsid w:val="00552DEC"/>
    <w:rsid w:val="0057493C"/>
    <w:rsid w:val="00581F3E"/>
    <w:rsid w:val="005837FA"/>
    <w:rsid w:val="005A18C5"/>
    <w:rsid w:val="005A4443"/>
    <w:rsid w:val="005A55F6"/>
    <w:rsid w:val="005C12D6"/>
    <w:rsid w:val="005C2201"/>
    <w:rsid w:val="005C7D7E"/>
    <w:rsid w:val="005D6D71"/>
    <w:rsid w:val="005E54AA"/>
    <w:rsid w:val="005F3185"/>
    <w:rsid w:val="005F59B3"/>
    <w:rsid w:val="00603A2D"/>
    <w:rsid w:val="00603C2E"/>
    <w:rsid w:val="00603E91"/>
    <w:rsid w:val="006056CD"/>
    <w:rsid w:val="00605CFE"/>
    <w:rsid w:val="00611577"/>
    <w:rsid w:val="00626241"/>
    <w:rsid w:val="00630787"/>
    <w:rsid w:val="00647165"/>
    <w:rsid w:val="00652FDA"/>
    <w:rsid w:val="006621D8"/>
    <w:rsid w:val="00664269"/>
    <w:rsid w:val="0067124A"/>
    <w:rsid w:val="00695AEA"/>
    <w:rsid w:val="00696721"/>
    <w:rsid w:val="006971C9"/>
    <w:rsid w:val="006976B5"/>
    <w:rsid w:val="006A689B"/>
    <w:rsid w:val="006B2631"/>
    <w:rsid w:val="006B2EDB"/>
    <w:rsid w:val="006D26AD"/>
    <w:rsid w:val="006D5EB9"/>
    <w:rsid w:val="006E5FF4"/>
    <w:rsid w:val="00704935"/>
    <w:rsid w:val="007111E6"/>
    <w:rsid w:val="00721AD9"/>
    <w:rsid w:val="007241D6"/>
    <w:rsid w:val="007364EB"/>
    <w:rsid w:val="0074050B"/>
    <w:rsid w:val="007532E2"/>
    <w:rsid w:val="00753805"/>
    <w:rsid w:val="00760CA6"/>
    <w:rsid w:val="00763423"/>
    <w:rsid w:val="00772B13"/>
    <w:rsid w:val="00773866"/>
    <w:rsid w:val="00776AB8"/>
    <w:rsid w:val="007775F2"/>
    <w:rsid w:val="007907F8"/>
    <w:rsid w:val="007943F5"/>
    <w:rsid w:val="007A5A56"/>
    <w:rsid w:val="007B2C40"/>
    <w:rsid w:val="007C17DF"/>
    <w:rsid w:val="007E0B3B"/>
    <w:rsid w:val="007F7031"/>
    <w:rsid w:val="00805338"/>
    <w:rsid w:val="008132C6"/>
    <w:rsid w:val="008155EB"/>
    <w:rsid w:val="008423C2"/>
    <w:rsid w:val="00844886"/>
    <w:rsid w:val="0089569D"/>
    <w:rsid w:val="00895E40"/>
    <w:rsid w:val="008B125C"/>
    <w:rsid w:val="008B1381"/>
    <w:rsid w:val="008C4006"/>
    <w:rsid w:val="008D1FFB"/>
    <w:rsid w:val="008D465F"/>
    <w:rsid w:val="008D737D"/>
    <w:rsid w:val="008E053A"/>
    <w:rsid w:val="008E3A9A"/>
    <w:rsid w:val="008E46E6"/>
    <w:rsid w:val="008F0B6B"/>
    <w:rsid w:val="00924E29"/>
    <w:rsid w:val="00925108"/>
    <w:rsid w:val="00935D48"/>
    <w:rsid w:val="00936780"/>
    <w:rsid w:val="00941B97"/>
    <w:rsid w:val="00946343"/>
    <w:rsid w:val="00955BE0"/>
    <w:rsid w:val="009569DE"/>
    <w:rsid w:val="00966873"/>
    <w:rsid w:val="009713F1"/>
    <w:rsid w:val="009763DC"/>
    <w:rsid w:val="00980239"/>
    <w:rsid w:val="0099793E"/>
    <w:rsid w:val="009A79EB"/>
    <w:rsid w:val="009B33ED"/>
    <w:rsid w:val="009B3AF7"/>
    <w:rsid w:val="009B61E2"/>
    <w:rsid w:val="009C14C9"/>
    <w:rsid w:val="009C337D"/>
    <w:rsid w:val="009D0261"/>
    <w:rsid w:val="009F2871"/>
    <w:rsid w:val="009F38E9"/>
    <w:rsid w:val="00A101F2"/>
    <w:rsid w:val="00A10FFB"/>
    <w:rsid w:val="00A11E5A"/>
    <w:rsid w:val="00A14622"/>
    <w:rsid w:val="00A2054C"/>
    <w:rsid w:val="00A20725"/>
    <w:rsid w:val="00A257D3"/>
    <w:rsid w:val="00A323F4"/>
    <w:rsid w:val="00A32A24"/>
    <w:rsid w:val="00A54FCC"/>
    <w:rsid w:val="00A64428"/>
    <w:rsid w:val="00A649EB"/>
    <w:rsid w:val="00A6603B"/>
    <w:rsid w:val="00A713EE"/>
    <w:rsid w:val="00A76E81"/>
    <w:rsid w:val="00A90D0E"/>
    <w:rsid w:val="00A914AE"/>
    <w:rsid w:val="00AA5F96"/>
    <w:rsid w:val="00AB14F3"/>
    <w:rsid w:val="00AC794C"/>
    <w:rsid w:val="00AF2679"/>
    <w:rsid w:val="00AF3DBD"/>
    <w:rsid w:val="00B0254E"/>
    <w:rsid w:val="00B03FE4"/>
    <w:rsid w:val="00B078B6"/>
    <w:rsid w:val="00B12A69"/>
    <w:rsid w:val="00B1697C"/>
    <w:rsid w:val="00B23B8E"/>
    <w:rsid w:val="00B3665C"/>
    <w:rsid w:val="00B36B5B"/>
    <w:rsid w:val="00B5319D"/>
    <w:rsid w:val="00B60FBD"/>
    <w:rsid w:val="00B638A6"/>
    <w:rsid w:val="00B6506B"/>
    <w:rsid w:val="00B663ED"/>
    <w:rsid w:val="00B673F7"/>
    <w:rsid w:val="00B720D4"/>
    <w:rsid w:val="00B74656"/>
    <w:rsid w:val="00B85F12"/>
    <w:rsid w:val="00BA328C"/>
    <w:rsid w:val="00BA6FDB"/>
    <w:rsid w:val="00BC0129"/>
    <w:rsid w:val="00BF146A"/>
    <w:rsid w:val="00BF6035"/>
    <w:rsid w:val="00C01A30"/>
    <w:rsid w:val="00C03A15"/>
    <w:rsid w:val="00C05199"/>
    <w:rsid w:val="00C0543E"/>
    <w:rsid w:val="00C06FDD"/>
    <w:rsid w:val="00C1121C"/>
    <w:rsid w:val="00C118CA"/>
    <w:rsid w:val="00C1687A"/>
    <w:rsid w:val="00C17842"/>
    <w:rsid w:val="00C24AF3"/>
    <w:rsid w:val="00C30845"/>
    <w:rsid w:val="00C355A5"/>
    <w:rsid w:val="00C45FD4"/>
    <w:rsid w:val="00C470D8"/>
    <w:rsid w:val="00C60D01"/>
    <w:rsid w:val="00C75E9F"/>
    <w:rsid w:val="00C81EDB"/>
    <w:rsid w:val="00C84848"/>
    <w:rsid w:val="00CA7C16"/>
    <w:rsid w:val="00CB2AA2"/>
    <w:rsid w:val="00CB7D5A"/>
    <w:rsid w:val="00CC41C7"/>
    <w:rsid w:val="00CC496E"/>
    <w:rsid w:val="00CC7862"/>
    <w:rsid w:val="00CD1016"/>
    <w:rsid w:val="00CD5E97"/>
    <w:rsid w:val="00CE141F"/>
    <w:rsid w:val="00CF27FD"/>
    <w:rsid w:val="00CF399E"/>
    <w:rsid w:val="00D045D5"/>
    <w:rsid w:val="00D10705"/>
    <w:rsid w:val="00D15388"/>
    <w:rsid w:val="00D364AD"/>
    <w:rsid w:val="00D37C2C"/>
    <w:rsid w:val="00D50B46"/>
    <w:rsid w:val="00D52F26"/>
    <w:rsid w:val="00D63B36"/>
    <w:rsid w:val="00D71000"/>
    <w:rsid w:val="00D759DD"/>
    <w:rsid w:val="00D77503"/>
    <w:rsid w:val="00D8033D"/>
    <w:rsid w:val="00D90484"/>
    <w:rsid w:val="00DA0557"/>
    <w:rsid w:val="00DA50E7"/>
    <w:rsid w:val="00DD1E0C"/>
    <w:rsid w:val="00DE0D12"/>
    <w:rsid w:val="00DE6C94"/>
    <w:rsid w:val="00E01EDD"/>
    <w:rsid w:val="00E05F13"/>
    <w:rsid w:val="00E334B8"/>
    <w:rsid w:val="00E354AD"/>
    <w:rsid w:val="00E42B2E"/>
    <w:rsid w:val="00E47133"/>
    <w:rsid w:val="00E52F85"/>
    <w:rsid w:val="00E6620A"/>
    <w:rsid w:val="00E7086B"/>
    <w:rsid w:val="00E729AE"/>
    <w:rsid w:val="00E73E0E"/>
    <w:rsid w:val="00E81B63"/>
    <w:rsid w:val="00E908B2"/>
    <w:rsid w:val="00EA07BA"/>
    <w:rsid w:val="00EB3091"/>
    <w:rsid w:val="00EB35FB"/>
    <w:rsid w:val="00EB3B31"/>
    <w:rsid w:val="00EC1C9E"/>
    <w:rsid w:val="00ED2306"/>
    <w:rsid w:val="00EE1CEC"/>
    <w:rsid w:val="00F00BA4"/>
    <w:rsid w:val="00F02127"/>
    <w:rsid w:val="00F03AA6"/>
    <w:rsid w:val="00F15760"/>
    <w:rsid w:val="00F632D7"/>
    <w:rsid w:val="00F67214"/>
    <w:rsid w:val="00F73F2A"/>
    <w:rsid w:val="00F758E7"/>
    <w:rsid w:val="00F762CD"/>
    <w:rsid w:val="00F81D86"/>
    <w:rsid w:val="00F84F41"/>
    <w:rsid w:val="00F92FFE"/>
    <w:rsid w:val="00FA2BBD"/>
    <w:rsid w:val="00FB1EFA"/>
    <w:rsid w:val="00FB32C6"/>
    <w:rsid w:val="00FC7A75"/>
    <w:rsid w:val="00FD03B8"/>
    <w:rsid w:val="00FD1EA1"/>
    <w:rsid w:val="00FD2458"/>
    <w:rsid w:val="00FD6AD0"/>
    <w:rsid w:val="00FE0AC6"/>
    <w:rsid w:val="00FF025B"/>
    <w:rsid w:val="00FF1594"/>
    <w:rsid w:val="00FF269D"/>
    <w:rsid w:val="00FF7ABC"/>
    <w:rsid w:val="00FF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5"/>
    <o:shapelayout v:ext="edit">
      <o:idmap v:ext="edit" data="1"/>
    </o:shapelayout>
  </w:shapeDefaults>
  <w:decimalSymbol w:val=","/>
  <w:listSeparator w:val=";"/>
  <w14:docId w14:val="073020DB"/>
  <w15:chartTrackingRefBased/>
  <w15:docId w15:val="{BB5B1BEB-B790-4BA8-B3CB-28DC13BC6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A20725"/>
    <w:pPr>
      <w:ind w:left="708"/>
    </w:pPr>
  </w:style>
  <w:style w:type="character" w:customStyle="1" w:styleId="Szvegtrzs">
    <w:name w:val="Szövegtörzs_"/>
    <w:link w:val="Szvegtrzs1"/>
    <w:rsid w:val="00630787"/>
    <w:rPr>
      <w:rFonts w:ascii="Arial" w:eastAsia="Arial" w:hAnsi="Arial" w:cs="Arial"/>
      <w:sz w:val="22"/>
      <w:szCs w:val="22"/>
    </w:rPr>
  </w:style>
  <w:style w:type="paragraph" w:customStyle="1" w:styleId="Szvegtrzs1">
    <w:name w:val="Szövegtörzs1"/>
    <w:basedOn w:val="Norml"/>
    <w:link w:val="Szvegtrzs"/>
    <w:rsid w:val="00630787"/>
    <w:pPr>
      <w:widowControl w:val="0"/>
      <w:spacing w:after="100" w:line="240" w:lineRule="auto"/>
    </w:pPr>
    <w:rPr>
      <w:rFonts w:ascii="Arial" w:eastAsia="Arial" w:hAnsi="Arial" w:cs="Arial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9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58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8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1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0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20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23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A5A74-651F-4749-B10B-7259798A5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871</Words>
  <Characters>6013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</CharactersWithSpaces>
  <SharedDoc>false</SharedDoc>
  <HLinks>
    <vt:vector size="90" baseType="variant">
      <vt:variant>
        <vt:i4>2949148</vt:i4>
      </vt:variant>
      <vt:variant>
        <vt:i4>28376</vt:i4>
      </vt:variant>
      <vt:variant>
        <vt:i4>1025</vt:i4>
      </vt:variant>
      <vt:variant>
        <vt:i4>1</vt:i4>
      </vt:variant>
      <vt:variant>
        <vt:lpwstr>cid:image005.jpg@01D9BF97.0D403960</vt:lpwstr>
      </vt:variant>
      <vt:variant>
        <vt:lpwstr/>
      </vt:variant>
      <vt:variant>
        <vt:i4>3014684</vt:i4>
      </vt:variant>
      <vt:variant>
        <vt:i4>28534</vt:i4>
      </vt:variant>
      <vt:variant>
        <vt:i4>1026</vt:i4>
      </vt:variant>
      <vt:variant>
        <vt:i4>1</vt:i4>
      </vt:variant>
      <vt:variant>
        <vt:lpwstr>cid:image006.jpg@01D9BF97.0D403960</vt:lpwstr>
      </vt:variant>
      <vt:variant>
        <vt:lpwstr/>
      </vt:variant>
      <vt:variant>
        <vt:i4>3080220</vt:i4>
      </vt:variant>
      <vt:variant>
        <vt:i4>28692</vt:i4>
      </vt:variant>
      <vt:variant>
        <vt:i4>1027</vt:i4>
      </vt:variant>
      <vt:variant>
        <vt:i4>1</vt:i4>
      </vt:variant>
      <vt:variant>
        <vt:lpwstr>cid:image007.jpg@01D9BF97.0D403960</vt:lpwstr>
      </vt:variant>
      <vt:variant>
        <vt:lpwstr/>
      </vt:variant>
      <vt:variant>
        <vt:i4>2097180</vt:i4>
      </vt:variant>
      <vt:variant>
        <vt:i4>28850</vt:i4>
      </vt:variant>
      <vt:variant>
        <vt:i4>1028</vt:i4>
      </vt:variant>
      <vt:variant>
        <vt:i4>1</vt:i4>
      </vt:variant>
      <vt:variant>
        <vt:lpwstr>cid:image008.jpg@01D9BF97.0D403960</vt:lpwstr>
      </vt:variant>
      <vt:variant>
        <vt:lpwstr/>
      </vt:variant>
      <vt:variant>
        <vt:i4>2162716</vt:i4>
      </vt:variant>
      <vt:variant>
        <vt:i4>29008</vt:i4>
      </vt:variant>
      <vt:variant>
        <vt:i4>1029</vt:i4>
      </vt:variant>
      <vt:variant>
        <vt:i4>1</vt:i4>
      </vt:variant>
      <vt:variant>
        <vt:lpwstr>cid:image009.jpg@01D9BF97.0D403960</vt:lpwstr>
      </vt:variant>
      <vt:variant>
        <vt:lpwstr/>
      </vt:variant>
      <vt:variant>
        <vt:i4>2621469</vt:i4>
      </vt:variant>
      <vt:variant>
        <vt:i4>29172</vt:i4>
      </vt:variant>
      <vt:variant>
        <vt:i4>1030</vt:i4>
      </vt:variant>
      <vt:variant>
        <vt:i4>1</vt:i4>
      </vt:variant>
      <vt:variant>
        <vt:lpwstr>cid:image010.jpg@01D9BF97.0D403960</vt:lpwstr>
      </vt:variant>
      <vt:variant>
        <vt:lpwstr/>
      </vt:variant>
      <vt:variant>
        <vt:i4>2687005</vt:i4>
      </vt:variant>
      <vt:variant>
        <vt:i4>29342</vt:i4>
      </vt:variant>
      <vt:variant>
        <vt:i4>1031</vt:i4>
      </vt:variant>
      <vt:variant>
        <vt:i4>1</vt:i4>
      </vt:variant>
      <vt:variant>
        <vt:lpwstr>cid:image011.jpg@01D9BF97.0D403960</vt:lpwstr>
      </vt:variant>
      <vt:variant>
        <vt:lpwstr/>
      </vt:variant>
      <vt:variant>
        <vt:i4>2752541</vt:i4>
      </vt:variant>
      <vt:variant>
        <vt:i4>29506</vt:i4>
      </vt:variant>
      <vt:variant>
        <vt:i4>1032</vt:i4>
      </vt:variant>
      <vt:variant>
        <vt:i4>1</vt:i4>
      </vt:variant>
      <vt:variant>
        <vt:lpwstr>cid:image012.jpg@01D9BF97.0D403960</vt:lpwstr>
      </vt:variant>
      <vt:variant>
        <vt:lpwstr/>
      </vt:variant>
      <vt:variant>
        <vt:i4>2949149</vt:i4>
      </vt:variant>
      <vt:variant>
        <vt:i4>30058</vt:i4>
      </vt:variant>
      <vt:variant>
        <vt:i4>1033</vt:i4>
      </vt:variant>
      <vt:variant>
        <vt:i4>1</vt:i4>
      </vt:variant>
      <vt:variant>
        <vt:lpwstr>cid:image015.jpg@01D9BF97.0D403960</vt:lpwstr>
      </vt:variant>
      <vt:variant>
        <vt:lpwstr/>
      </vt:variant>
      <vt:variant>
        <vt:i4>3014685</vt:i4>
      </vt:variant>
      <vt:variant>
        <vt:i4>30722</vt:i4>
      </vt:variant>
      <vt:variant>
        <vt:i4>1034</vt:i4>
      </vt:variant>
      <vt:variant>
        <vt:i4>1</vt:i4>
      </vt:variant>
      <vt:variant>
        <vt:lpwstr>cid:image016.jpg@01D9BF97.0D403960</vt:lpwstr>
      </vt:variant>
      <vt:variant>
        <vt:lpwstr/>
      </vt:variant>
      <vt:variant>
        <vt:i4>3080221</vt:i4>
      </vt:variant>
      <vt:variant>
        <vt:i4>30894</vt:i4>
      </vt:variant>
      <vt:variant>
        <vt:i4>1035</vt:i4>
      </vt:variant>
      <vt:variant>
        <vt:i4>1</vt:i4>
      </vt:variant>
      <vt:variant>
        <vt:lpwstr>cid:image017.jpg@01D9BF97.0D403960</vt:lpwstr>
      </vt:variant>
      <vt:variant>
        <vt:lpwstr/>
      </vt:variant>
      <vt:variant>
        <vt:i4>2621470</vt:i4>
      </vt:variant>
      <vt:variant>
        <vt:i4>31544</vt:i4>
      </vt:variant>
      <vt:variant>
        <vt:i4>1036</vt:i4>
      </vt:variant>
      <vt:variant>
        <vt:i4>1</vt:i4>
      </vt:variant>
      <vt:variant>
        <vt:lpwstr>cid:image020.jpg@01D9BF97.0D403960</vt:lpwstr>
      </vt:variant>
      <vt:variant>
        <vt:lpwstr/>
      </vt:variant>
      <vt:variant>
        <vt:i4>2687006</vt:i4>
      </vt:variant>
      <vt:variant>
        <vt:i4>32772</vt:i4>
      </vt:variant>
      <vt:variant>
        <vt:i4>1037</vt:i4>
      </vt:variant>
      <vt:variant>
        <vt:i4>1</vt:i4>
      </vt:variant>
      <vt:variant>
        <vt:lpwstr>cid:image021.jpg@01D9BF97.0D403960</vt:lpwstr>
      </vt:variant>
      <vt:variant>
        <vt:lpwstr/>
      </vt:variant>
      <vt:variant>
        <vt:i4>2752542</vt:i4>
      </vt:variant>
      <vt:variant>
        <vt:i4>32934</vt:i4>
      </vt:variant>
      <vt:variant>
        <vt:i4>1038</vt:i4>
      </vt:variant>
      <vt:variant>
        <vt:i4>1</vt:i4>
      </vt:variant>
      <vt:variant>
        <vt:lpwstr>cid:image022.jpg@01D9BF97.0D403960</vt:lpwstr>
      </vt:variant>
      <vt:variant>
        <vt:lpwstr/>
      </vt:variant>
      <vt:variant>
        <vt:i4>2818078</vt:i4>
      </vt:variant>
      <vt:variant>
        <vt:i4>33092</vt:i4>
      </vt:variant>
      <vt:variant>
        <vt:i4>1039</vt:i4>
      </vt:variant>
      <vt:variant>
        <vt:i4>1</vt:i4>
      </vt:variant>
      <vt:variant>
        <vt:lpwstr>cid:image023.jpg@01D9BF97.0D403960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T-Cont Kft</dc:creator>
  <cp:keywords/>
  <dc:description/>
  <cp:lastModifiedBy>Dr. Tüske Róbert</cp:lastModifiedBy>
  <cp:revision>6</cp:revision>
  <cp:lastPrinted>2023-11-09T08:33:00Z</cp:lastPrinted>
  <dcterms:created xsi:type="dcterms:W3CDTF">2023-11-09T14:37:00Z</dcterms:created>
  <dcterms:modified xsi:type="dcterms:W3CDTF">2023-11-17T09:13:00Z</dcterms:modified>
</cp:coreProperties>
</file>